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431" w:rsidRDefault="00D24F27" w:rsidP="00B467AB">
      <w:pPr>
        <w:spacing w:line="360" w:lineRule="auto"/>
        <w:jc w:val="center"/>
        <w:rPr>
          <w:rFonts w:ascii="Palatino Linotype" w:hAnsi="Palatino Linotype"/>
          <w:b/>
        </w:rPr>
      </w:pPr>
      <w:r>
        <w:rPr>
          <w:rFonts w:ascii="Palatino Linotype" w:hAnsi="Palatino Linotype"/>
          <w:b/>
        </w:rPr>
        <w:t xml:space="preserve">Γεωργίου Αντ. Γαλίτη </w:t>
      </w:r>
    </w:p>
    <w:p w:rsidR="00D24F27" w:rsidRPr="00B16A94" w:rsidRDefault="00D24F27" w:rsidP="00B467AB">
      <w:pPr>
        <w:spacing w:line="360" w:lineRule="auto"/>
        <w:jc w:val="center"/>
        <w:rPr>
          <w:rFonts w:ascii="Palatino Linotype" w:hAnsi="Palatino Linotype"/>
          <w:b/>
        </w:rPr>
      </w:pPr>
      <w:r>
        <w:rPr>
          <w:rFonts w:ascii="Palatino Linotype" w:hAnsi="Palatino Linotype"/>
          <w:b/>
          <w:lang w:val="en-US"/>
        </w:rPr>
        <w:t>INTERCOMMUNIO</w:t>
      </w:r>
    </w:p>
    <w:p w:rsidR="00D24F27" w:rsidRPr="00B16A94" w:rsidRDefault="00D24F27" w:rsidP="00B467AB">
      <w:pPr>
        <w:spacing w:line="360" w:lineRule="auto"/>
        <w:jc w:val="center"/>
        <w:rPr>
          <w:rFonts w:ascii="Palatino Linotype" w:hAnsi="Palatino Linotype"/>
          <w:b/>
        </w:rPr>
      </w:pPr>
    </w:p>
    <w:p w:rsidR="00D24F27" w:rsidRDefault="00D24F27" w:rsidP="00B467AB">
      <w:pPr>
        <w:spacing w:line="360" w:lineRule="auto"/>
        <w:jc w:val="center"/>
        <w:rPr>
          <w:rFonts w:ascii="Palatino Linotype" w:hAnsi="Palatino Linotype"/>
          <w:b/>
        </w:rPr>
      </w:pPr>
      <w:r>
        <w:rPr>
          <w:rFonts w:ascii="Palatino Linotype" w:hAnsi="Palatino Linotype"/>
          <w:b/>
        </w:rPr>
        <w:t xml:space="preserve">Το πρόβλημα της μυστηριακής κοινωνίας </w:t>
      </w:r>
    </w:p>
    <w:p w:rsidR="00D24F27" w:rsidRDefault="00D24F27" w:rsidP="00B467AB">
      <w:pPr>
        <w:spacing w:line="360" w:lineRule="auto"/>
        <w:jc w:val="center"/>
        <w:rPr>
          <w:rFonts w:ascii="Palatino Linotype" w:hAnsi="Palatino Linotype"/>
          <w:b/>
        </w:rPr>
      </w:pPr>
      <w:r>
        <w:rPr>
          <w:rFonts w:ascii="Palatino Linotype" w:hAnsi="Palatino Linotype"/>
          <w:b/>
        </w:rPr>
        <w:t>Μετά των ετεροδόξων (</w:t>
      </w:r>
      <w:r>
        <w:rPr>
          <w:rFonts w:ascii="Palatino Linotype" w:hAnsi="Palatino Linotype"/>
          <w:b/>
          <w:lang w:val="en-US"/>
        </w:rPr>
        <w:t>INTERCOMMUNIO</w:t>
      </w:r>
      <w:r w:rsidRPr="00D24F27">
        <w:rPr>
          <w:rFonts w:ascii="Palatino Linotype" w:hAnsi="Palatino Linotype"/>
          <w:b/>
        </w:rPr>
        <w:t xml:space="preserve">) </w:t>
      </w:r>
      <w:r>
        <w:rPr>
          <w:rFonts w:ascii="Palatino Linotype" w:hAnsi="Palatino Linotype"/>
          <w:b/>
        </w:rPr>
        <w:t>εξ επόψεως ορθοδόξου.</w:t>
      </w:r>
    </w:p>
    <w:p w:rsidR="00D24F27" w:rsidRDefault="00D24F27" w:rsidP="00B467AB">
      <w:pPr>
        <w:spacing w:line="360" w:lineRule="auto"/>
        <w:jc w:val="center"/>
        <w:rPr>
          <w:rFonts w:ascii="Palatino Linotype" w:hAnsi="Palatino Linotype"/>
          <w:b/>
        </w:rPr>
      </w:pPr>
      <w:r>
        <w:rPr>
          <w:rFonts w:ascii="Palatino Linotype" w:hAnsi="Palatino Linotype"/>
          <w:b/>
        </w:rPr>
        <w:t>Βιβλική και εκκλησιαστική μελέτη.</w:t>
      </w:r>
      <w:r>
        <w:rPr>
          <w:rFonts w:ascii="Palatino Linotype" w:hAnsi="Palatino Linotype"/>
          <w:b/>
          <w:vertAlign w:val="superscript"/>
        </w:rPr>
        <w:t>1</w:t>
      </w:r>
    </w:p>
    <w:p w:rsidR="00D24F27" w:rsidRDefault="00D24F27" w:rsidP="00D24F27">
      <w:pPr>
        <w:spacing w:line="360" w:lineRule="auto"/>
        <w:ind w:firstLine="720"/>
        <w:jc w:val="both"/>
        <w:rPr>
          <w:rFonts w:ascii="Palatino Linotype" w:hAnsi="Palatino Linotype"/>
        </w:rPr>
      </w:pPr>
      <w:r>
        <w:rPr>
          <w:rFonts w:ascii="Palatino Linotype" w:hAnsi="Palatino Linotype"/>
        </w:rPr>
        <w:t>Ουχί άνευ λόγου ωνομάσθη ο αιών ημών «αιών του οικουμενισμού». Οικουμενικαί τάσεις χαρακτηρίζουσι την εποχήν ημών, οικουμενικός άνεμος διαπνέει τον κόσμον, η οικουμενική κίνησις αυξάνει και πλατύνει τας ρίζας αυτής βαθέως εις την εκκλησιαστικήν γην: αι εκκλησίαι επιζητούσιν αμοιβαίως την προσέγγισιν.</w:t>
      </w:r>
    </w:p>
    <w:p w:rsidR="00D24F27" w:rsidRDefault="00D24F27" w:rsidP="00D24F27">
      <w:pPr>
        <w:spacing w:line="360" w:lineRule="auto"/>
        <w:ind w:firstLine="720"/>
        <w:jc w:val="both"/>
        <w:rPr>
          <w:rFonts w:ascii="Palatino Linotype" w:hAnsi="Palatino Linotype"/>
        </w:rPr>
      </w:pPr>
      <w:r>
        <w:rPr>
          <w:rFonts w:ascii="Palatino Linotype" w:hAnsi="Palatino Linotype"/>
        </w:rPr>
        <w:t>Ο οικουμενισμός ούτος φέρει μεθ’ εαυτού διάφορα προβλήματα. Εν των σπουδαιοτάτων είναι το πρόβλημα της μυστηριασκής κοινωνίας μετά των ετεροδόξων (</w:t>
      </w:r>
      <w:r>
        <w:rPr>
          <w:rFonts w:ascii="Palatino Linotype" w:hAnsi="Palatino Linotype"/>
          <w:lang w:val="en-US"/>
        </w:rPr>
        <w:t>interc</w:t>
      </w:r>
      <w:r w:rsidR="00701FA0">
        <w:rPr>
          <w:rFonts w:ascii="Palatino Linotype" w:hAnsi="Palatino Linotype"/>
          <w:lang w:val="en-US"/>
        </w:rPr>
        <w:t>ommuio</w:t>
      </w:r>
      <w:r w:rsidR="00701FA0" w:rsidRPr="00701FA0">
        <w:rPr>
          <w:rFonts w:ascii="Palatino Linotype" w:hAnsi="Palatino Linotype"/>
        </w:rPr>
        <w:t xml:space="preserve">), </w:t>
      </w:r>
      <w:r w:rsidR="00701FA0">
        <w:rPr>
          <w:rFonts w:ascii="Palatino Linotype" w:hAnsi="Palatino Linotype"/>
        </w:rPr>
        <w:t>ης τον πυρήνα αποτελεί η μετ’ αυτών κοινωνία εν τω μυστηρίω της θείας ευχαριστίας.</w:t>
      </w:r>
      <w:r w:rsidR="00701FA0">
        <w:rPr>
          <w:rFonts w:ascii="Palatino Linotype" w:hAnsi="Palatino Linotype"/>
          <w:vertAlign w:val="superscript"/>
        </w:rPr>
        <w:t>2</w:t>
      </w:r>
      <w:r w:rsidR="00701FA0">
        <w:rPr>
          <w:rFonts w:ascii="Palatino Linotype" w:hAnsi="Palatino Linotype"/>
        </w:rPr>
        <w:t xml:space="preserve"> Το πρόβλημα τούτο προσλαμβάνει οξυτάτην μορφήν κατά τας οικουμενικάς συναντήσεις. Κατ’ αυτάς ευρίσκονται οι ιθύνοντες εν απορία περί του πρακτέου. Και την απορίαν των ταύτην παρακάμπτουσιν ούτοι, είτε επιπολαίως, είτε αγνοούντες είτε και δια σοφιστειών έτι: ο νορβηγός λουθηριανός επίσκοπος </w:t>
      </w:r>
      <w:r w:rsidR="00701FA0">
        <w:rPr>
          <w:rFonts w:ascii="Palatino Linotype" w:hAnsi="Palatino Linotype"/>
          <w:lang w:val="en-US"/>
        </w:rPr>
        <w:t>Einind</w:t>
      </w:r>
      <w:r w:rsidR="00701FA0" w:rsidRPr="00701FA0">
        <w:rPr>
          <w:rFonts w:ascii="Palatino Linotype" w:hAnsi="Palatino Linotype"/>
        </w:rPr>
        <w:t xml:space="preserve"> </w:t>
      </w:r>
      <w:r w:rsidR="00701FA0">
        <w:rPr>
          <w:rFonts w:ascii="Palatino Linotype" w:hAnsi="Palatino Linotype"/>
          <w:lang w:val="en-US"/>
        </w:rPr>
        <w:t>Berggrav</w:t>
      </w:r>
      <w:r w:rsidR="00701FA0">
        <w:rPr>
          <w:rFonts w:ascii="Palatino Linotype" w:hAnsi="Palatino Linotype"/>
        </w:rPr>
        <w:t xml:space="preserve"> διηγείται:</w:t>
      </w:r>
      <w:r w:rsidR="00701FA0">
        <w:rPr>
          <w:rFonts w:ascii="Palatino Linotype" w:hAnsi="Palatino Linotype"/>
          <w:vertAlign w:val="superscript"/>
        </w:rPr>
        <w:t>3</w:t>
      </w:r>
      <w:r w:rsidR="00701FA0">
        <w:rPr>
          <w:rFonts w:ascii="Palatino Linotype" w:hAnsi="Palatino Linotype"/>
        </w:rPr>
        <w:t xml:space="preserve">  </w:t>
      </w:r>
    </w:p>
    <w:p w:rsidR="00701FA0" w:rsidRDefault="00701FA0" w:rsidP="00D24F27">
      <w:pPr>
        <w:spacing w:line="360" w:lineRule="auto"/>
        <w:ind w:firstLine="720"/>
        <w:jc w:val="both"/>
        <w:rPr>
          <w:rFonts w:ascii="Palatino Linotype" w:hAnsi="Palatino Linotype"/>
        </w:rPr>
      </w:pPr>
      <w:r>
        <w:rPr>
          <w:rFonts w:ascii="Palatino Linotype" w:hAnsi="Palatino Linotype"/>
        </w:rPr>
        <w:t>«Προ ολίγων ετών διωργανώθη υπό του Παγκοσμίου Συμβουλίου των Εκκλησιών συνέδριόν τι δια νέους χριστιανούς εμπόρους.</w:t>
      </w:r>
      <w:r>
        <w:rPr>
          <w:rFonts w:ascii="Palatino Linotype" w:hAnsi="Palatino Linotype"/>
          <w:vertAlign w:val="superscript"/>
        </w:rPr>
        <w:t>4</w:t>
      </w:r>
      <w:r>
        <w:rPr>
          <w:rFonts w:ascii="Palatino Linotype" w:hAnsi="Palatino Linotype"/>
        </w:rPr>
        <w:t xml:space="preserve">  Μετά πάροδον ολίγων ημερών, ήρχισαν οι μετέχοντες να επιρωτώσιν εάν θα ετελείτο η θεία ευχαριστία (</w:t>
      </w:r>
      <w:r>
        <w:rPr>
          <w:rFonts w:ascii="Palatino Linotype" w:hAnsi="Palatino Linotype"/>
          <w:lang w:val="en-US"/>
        </w:rPr>
        <w:t>Abendmahl</w:t>
      </w:r>
      <w:r w:rsidRPr="00701FA0">
        <w:rPr>
          <w:rFonts w:ascii="Palatino Linotype" w:hAnsi="Palatino Linotype"/>
        </w:rPr>
        <w:t xml:space="preserve">). </w:t>
      </w:r>
      <w:r>
        <w:rPr>
          <w:rFonts w:ascii="Palatino Linotype" w:hAnsi="Palatino Linotype"/>
        </w:rPr>
        <w:t xml:space="preserve"> Όχι, ήτο η απάντησις, τούτο δυστυχώς δεν θα ήτο δυνατόν, διότι αντιπροσωπεύονται πολλαί εκκλησιαστικαί κοινότητες διαφόρου πίστεως. Οι νέοι, πρακτικοί άνθρωποι, ηνέχθησαν ίσως επί μίαν ημέραν την πληροφορίαν ταύτην. Άλλ’ είτα μετέβη σαν εις την διεύθυνσιν του συνεδρίου και ανεκοίνωσαν ότι απαιτούσι την θείαν ευχαριστίαν.</w:t>
      </w:r>
      <w:r>
        <w:rPr>
          <w:rFonts w:ascii="Palatino Linotype" w:hAnsi="Palatino Linotype"/>
          <w:vertAlign w:val="superscript"/>
        </w:rPr>
        <w:t>4</w:t>
      </w:r>
      <w:r>
        <w:rPr>
          <w:rFonts w:ascii="Palatino Linotype" w:hAnsi="Palatino Linotype"/>
        </w:rPr>
        <w:t xml:space="preserve">  Η διεύθυνσις εν τούτοις δεν ηδύνατο να εύρη διέξοδον, η οποία δεν θα προσέβαλλε μίαν ή πλείονας </w:t>
      </w:r>
      <w:r>
        <w:rPr>
          <w:rFonts w:ascii="Palatino Linotype" w:hAnsi="Palatino Linotype"/>
        </w:rPr>
        <w:lastRenderedPageBreak/>
        <w:t xml:space="preserve">ομολογιακάς </w:t>
      </w:r>
      <w:r w:rsidR="00EC1498">
        <w:rPr>
          <w:rFonts w:ascii="Palatino Linotype" w:hAnsi="Palatino Linotype"/>
        </w:rPr>
        <w:t xml:space="preserve">εκκλησίας, εις ας ανήκον οι έμποροι. </w:t>
      </w:r>
      <w:r w:rsidR="00B16A94">
        <w:rPr>
          <w:rFonts w:ascii="Palatino Linotype" w:hAnsi="Palatino Linotype"/>
        </w:rPr>
        <w:t>Επί τούτοις διηυκρίνησαν οι ρεαλισταί: «Τότε θα στασιάσωμεν! Δεν θα αναχωρήσωμεν εντεύθεν, πριν ή επιτρέψητε ημίν κοινήν λειτουργίαν εις το παρεκκλήσιον!» Και προσέθεσαν: «Αισθανόμεθα ότι αρνούμεθα τον Χριστόν, εάν δεν δυνηθώμεν να χωρήσωμεν ομού εις την τράπεζαν Αυτού».</w:t>
      </w:r>
    </w:p>
    <w:p w:rsidR="00B16A94" w:rsidRDefault="00B16A94" w:rsidP="00D24F27">
      <w:pPr>
        <w:spacing w:line="360" w:lineRule="auto"/>
        <w:ind w:firstLine="720"/>
        <w:jc w:val="both"/>
        <w:rPr>
          <w:rFonts w:ascii="Palatino Linotype" w:hAnsi="Palatino Linotype"/>
        </w:rPr>
      </w:pPr>
      <w:r>
        <w:rPr>
          <w:rFonts w:ascii="Palatino Linotype" w:hAnsi="Palatino Linotype"/>
        </w:rPr>
        <w:t>»Η λύσις ήτο δυσχερής, άλλ’ εν τέλει ευρέθη. Παρά τίνι των οικουμενικών υπηρεσιών εν Γενεύη υπηρέτει σουηδός τις πάστωρ. Ούτος είχε βεβαίως την «αποστολικήν διαδοχήν»! συνεπώς επετρέπετο εις τον «καθολικίζοντα» τύπον των εκκλησιών, να λάβη εξ αυτού την θείαν κοινωνίαν (</w:t>
      </w:r>
      <w:r>
        <w:rPr>
          <w:rFonts w:ascii="Palatino Linotype" w:hAnsi="Palatino Linotype"/>
          <w:lang w:val="en-US"/>
        </w:rPr>
        <w:t>Abendmahl</w:t>
      </w:r>
      <w:r w:rsidRPr="00B16A94">
        <w:rPr>
          <w:rFonts w:ascii="Palatino Linotype" w:hAnsi="Palatino Linotype"/>
        </w:rPr>
        <w:t>),</w:t>
      </w:r>
      <w:r>
        <w:rPr>
          <w:rFonts w:ascii="Palatino Linotype" w:hAnsi="Palatino Linotype"/>
        </w:rPr>
        <w:t xml:space="preserve"> ενώ αι «προτεσταντικαί» δεν θα εσκανδαλίζοντο εκ του γεγονότος, ότι είχεν ούτος την αποστολικήν διαδοχήν. Ούτω λοιπόν ηδυνήθησαν άπαντες να κοινωνήσωσι, χωρίς να παραβώσι την τάξιν των εκκλησιών αυτών».</w:t>
      </w:r>
    </w:p>
    <w:p w:rsidR="00B16A94" w:rsidRDefault="00B16A94" w:rsidP="00D24F27">
      <w:pPr>
        <w:spacing w:line="360" w:lineRule="auto"/>
        <w:ind w:firstLine="720"/>
        <w:jc w:val="both"/>
        <w:rPr>
          <w:rFonts w:ascii="Palatino Linotype" w:hAnsi="Palatino Linotype"/>
        </w:rPr>
      </w:pPr>
      <w:r>
        <w:rPr>
          <w:rFonts w:ascii="Palatino Linotype" w:hAnsi="Palatino Linotype"/>
        </w:rPr>
        <w:t xml:space="preserve">Και ο </w:t>
      </w:r>
      <w:r>
        <w:rPr>
          <w:rFonts w:ascii="Palatino Linotype" w:hAnsi="Palatino Linotype"/>
          <w:lang w:val="en-US"/>
        </w:rPr>
        <w:t>Eivind</w:t>
      </w:r>
      <w:r w:rsidRPr="00B16A94">
        <w:rPr>
          <w:rFonts w:ascii="Palatino Linotype" w:hAnsi="Palatino Linotype"/>
        </w:rPr>
        <w:t xml:space="preserve"> </w:t>
      </w:r>
      <w:r>
        <w:rPr>
          <w:rFonts w:ascii="Palatino Linotype" w:hAnsi="Palatino Linotype"/>
          <w:lang w:val="en-US"/>
        </w:rPr>
        <w:t>Berggrav</w:t>
      </w:r>
      <w:r w:rsidRPr="00B16A94">
        <w:rPr>
          <w:rFonts w:ascii="Palatino Linotype" w:hAnsi="Palatino Linotype"/>
        </w:rPr>
        <w:t xml:space="preserve"> </w:t>
      </w:r>
      <w:r>
        <w:rPr>
          <w:rFonts w:ascii="Palatino Linotype" w:hAnsi="Palatino Linotype"/>
        </w:rPr>
        <w:t xml:space="preserve">επάγει: «Είχον μίαν ευτυχή και μεγάλην ημέραν. Και, εκτός τούτου, είχον προξενήσει ρήγμα εν τη οικουμενική κινήσει σήμερον». Την πρώτην φράσιν, ότι είχον μίαν ευτυχή και μεγάλην ημέραν, ουδείς θα διαμφισβητήση- οφείλει τις επί </w:t>
      </w:r>
      <w:r w:rsidR="00E00AA8">
        <w:rPr>
          <w:rFonts w:ascii="Palatino Linotype" w:hAnsi="Palatino Linotype"/>
        </w:rPr>
        <w:t>πλέον να σταθή μετά μεγάλου σεβασμού ενώπιον της υπ’ αυτών απαιτήσεως του ποτηρίου του Κυρίου. Δια την δευτέραν φράσιν όμως, ότι δηλαδή είχον προξενήσει ρήγμα κλπ. επιτραπήτω να έχωμεν πολλάς επιφυλάξεις. Εάν το πρόβλημα και η λύσις αυτού ήσαν τοσούτον απλά, θα είχομεν ήδη από μακρού μυστηριακήν κοινωνίαν. Άλλ’ ακριβώς, επειδή το πρόβλημα είναι τόσον περίπλοκον και πολύπλευρον, οιαδήποτε απόπειρα προς λύσιν δείται πολλής προσοχής και περισκέψεως. Τέλος πρέπει να σκέπτεταί τις ότι το πρόβλημα δεν ανάγεται εις την σφαίραν του συναισθήματος ή του λόγου ή της εκκλησιαστικής πολιτικής, αλλά καθαρώς της εκκλησιολογίας. Υπό το πρίσμα τούτο πρέπει να θεωρηθή η ως άνω λύσις ως ιωμένη τα συμπτώματα μόνον, ουχί δε αυτήν ταύτην την ασθένειαν, καθ’ όσον αποβλέπει μόνον εις το εξωτερικόν και το προς καιρόν βοηθούν, χωρίς να εισχωρή εις το βάθος και εις τας ρίζας, τ.έ. εις την ουσίαν και την βάσιν.</w:t>
      </w:r>
    </w:p>
    <w:p w:rsidR="00E00AA8" w:rsidRDefault="00E00AA8" w:rsidP="00D24F27">
      <w:pPr>
        <w:spacing w:line="360" w:lineRule="auto"/>
        <w:ind w:firstLine="720"/>
        <w:jc w:val="both"/>
        <w:rPr>
          <w:rFonts w:ascii="Palatino Linotype" w:hAnsi="Palatino Linotype"/>
        </w:rPr>
      </w:pPr>
      <w:r>
        <w:rPr>
          <w:rFonts w:ascii="Palatino Linotype" w:hAnsi="Palatino Linotype"/>
        </w:rPr>
        <w:t xml:space="preserve">Μη είπη δε τις, ότι η αγία Γραφή μόνη θα έδιδε την λύσιν. Η αγία Γραφή είναι βεβαίως κοινόν κτήμα πασών των εκκλησιών και ακριβώς δια τούτο θα έδει </w:t>
      </w:r>
      <w:r>
        <w:rPr>
          <w:rFonts w:ascii="Palatino Linotype" w:hAnsi="Palatino Linotype"/>
        </w:rPr>
        <w:lastRenderedPageBreak/>
        <w:t>να παρέχη την ενωτικήν βάσιν. Αν και πάσαι αι εκκλησίαι όμως αναγινώσκουσι και τιμώσι ταύτην, η ερμηνεία αυτής είναι διάφορος. Παρ’ άπασιν είναι κοινή βάσις, ελλείπει όμωςη ενιαία ερμηνεία εκείνου, όπερ αύτη διδάσκει</w:t>
      </w:r>
      <w:r>
        <w:rPr>
          <w:rFonts w:ascii="Palatino Linotype" w:hAnsi="Palatino Linotype"/>
          <w:vertAlign w:val="superscript"/>
        </w:rPr>
        <w:t>5</w:t>
      </w:r>
      <w:r>
        <w:rPr>
          <w:rFonts w:ascii="Palatino Linotype" w:hAnsi="Palatino Linotype"/>
        </w:rPr>
        <w:t xml:space="preserve"> – εν προκειμένω, περί εκκλησίας. Ούτω μετατίθεται το πρόβλημα εις την διδασκαλίαν περί της εκκλησίας, τ. έ. Εις την εκκλησιολογίαν.</w:t>
      </w:r>
      <w:r>
        <w:rPr>
          <w:rFonts w:ascii="Palatino Linotype" w:hAnsi="Palatino Linotype"/>
          <w:vertAlign w:val="superscript"/>
        </w:rPr>
        <w:t>6</w:t>
      </w:r>
      <w:r>
        <w:rPr>
          <w:rFonts w:ascii="Palatino Linotype" w:hAnsi="Palatino Linotype"/>
        </w:rPr>
        <w:t xml:space="preserve">  Και η στάσις εκάστης εκκλησίας εν σχέσει προς την μυστηριακήν κοινωνίαν εξαρτάται εκ της εκκλησιολογίας αυτής.</w:t>
      </w:r>
    </w:p>
    <w:p w:rsidR="00E00AA8" w:rsidRDefault="00E00AA8" w:rsidP="00D24F27">
      <w:pPr>
        <w:spacing w:line="360" w:lineRule="auto"/>
        <w:ind w:firstLine="720"/>
        <w:jc w:val="both"/>
        <w:rPr>
          <w:rFonts w:ascii="Palatino Linotype" w:hAnsi="Palatino Linotype"/>
        </w:rPr>
      </w:pPr>
      <w:r>
        <w:rPr>
          <w:rFonts w:ascii="Palatino Linotype" w:hAnsi="Palatino Linotype"/>
        </w:rPr>
        <w:t>Μετά την βραχείαν ταύτην εισαγωγήν ερχόμεθα εις την διαπραγμάτευσιν του θέματος ημών. Φυσικώ τω λόγω, θα ίδωμεν τούτο εξ επόψεως ορθοδόξου. Και πρέπει ευθύς εξ αρχής να λεχθή ότι, ως εν συνεχεία θα καταφανή, το θέμα της μυστηριακής κοινωνίας, ουδόλως υφίσταται δια τους ορθοδόξους,</w:t>
      </w:r>
      <w:r>
        <w:rPr>
          <w:rFonts w:ascii="Palatino Linotype" w:hAnsi="Palatino Linotype"/>
          <w:vertAlign w:val="superscript"/>
        </w:rPr>
        <w:t>7</w:t>
      </w:r>
      <w:r>
        <w:rPr>
          <w:rFonts w:ascii="Palatino Linotype" w:hAnsi="Palatino Linotype"/>
        </w:rPr>
        <w:t xml:space="preserve">  και ότι το πρόβλημα τούτο είναι κυρίως πρόβλημα εσωτερικόν των προτεσταντών. Ενδιαφέρει και τους ορθοδόξους, αλλά μόνον ως πρόβλημα απασχολούν γενικώς, τον χριστιανικόν κόσμον. Ένεκα τούτου η γνώμη των διαφόρων μεταρρυθμιστικών εκκλησιών είναι κατά το μάλλον ή ήττον γνωστή, ενώ η ορθόδοξος άποψις ολίγον μόνον ακούεται – ή, καλλίτερον ίσως, καταπνίγεται μεταξύ των πολλών μη ορθοδόξων</w:t>
      </w:r>
      <w:r w:rsidR="00BA4BDF">
        <w:rPr>
          <w:rFonts w:ascii="Palatino Linotype" w:hAnsi="Palatino Linotype"/>
        </w:rPr>
        <w:t xml:space="preserve"> φωνών. Παρά ταύτα όμως φρονούσιν οι ορθόδοξοι, ότι προσφέρουσι βοήθειαν εις τον οικουμενικόν διάλογον, καθιστώντες γνωστήν την θέσιν της ορθοδόξου εκκλησίας έναντι του προβλήματος τούτου.</w:t>
      </w:r>
    </w:p>
    <w:p w:rsidR="00BA4BDF" w:rsidRDefault="00BA4BDF" w:rsidP="00D24F27">
      <w:pPr>
        <w:spacing w:line="360" w:lineRule="auto"/>
        <w:ind w:firstLine="720"/>
        <w:jc w:val="both"/>
        <w:rPr>
          <w:rFonts w:ascii="Palatino Linotype" w:hAnsi="Palatino Linotype"/>
        </w:rPr>
      </w:pPr>
      <w:r>
        <w:rPr>
          <w:rFonts w:ascii="Palatino Linotype" w:hAnsi="Palatino Linotype"/>
        </w:rPr>
        <w:t>Κατά ταύτα, πραγματευόμεθα εν τοις εφεξής το θέμα ημών κατά το ακόλουθον σχήμα:</w:t>
      </w:r>
    </w:p>
    <w:p w:rsidR="00BA4BDF" w:rsidRDefault="00BA4BDF" w:rsidP="00BA4BDF">
      <w:pPr>
        <w:pStyle w:val="a5"/>
        <w:numPr>
          <w:ilvl w:val="0"/>
          <w:numId w:val="1"/>
        </w:numPr>
        <w:spacing w:line="360" w:lineRule="auto"/>
        <w:jc w:val="both"/>
        <w:rPr>
          <w:rFonts w:ascii="Palatino Linotype" w:hAnsi="Palatino Linotype"/>
        </w:rPr>
      </w:pPr>
      <w:r>
        <w:rPr>
          <w:rFonts w:ascii="Palatino Linotype" w:hAnsi="Palatino Linotype"/>
        </w:rPr>
        <w:t>Ορολογία.</w:t>
      </w:r>
    </w:p>
    <w:p w:rsidR="00BA4BDF" w:rsidRDefault="00BA4BDF" w:rsidP="00BA4BDF">
      <w:pPr>
        <w:pStyle w:val="a5"/>
        <w:numPr>
          <w:ilvl w:val="0"/>
          <w:numId w:val="1"/>
        </w:numPr>
        <w:spacing w:line="360" w:lineRule="auto"/>
        <w:jc w:val="both"/>
        <w:rPr>
          <w:rFonts w:ascii="Palatino Linotype" w:hAnsi="Palatino Linotype"/>
        </w:rPr>
      </w:pPr>
      <w:r>
        <w:rPr>
          <w:rFonts w:ascii="Palatino Linotype" w:hAnsi="Palatino Linotype"/>
        </w:rPr>
        <w:t>Βιβλική θεμελίωσις.</w:t>
      </w:r>
    </w:p>
    <w:p w:rsidR="00BA4BDF" w:rsidRDefault="00BA4BDF" w:rsidP="00BA4BDF">
      <w:pPr>
        <w:pStyle w:val="a5"/>
        <w:numPr>
          <w:ilvl w:val="0"/>
          <w:numId w:val="1"/>
        </w:numPr>
        <w:spacing w:line="360" w:lineRule="auto"/>
        <w:jc w:val="both"/>
        <w:rPr>
          <w:rFonts w:ascii="Palatino Linotype" w:hAnsi="Palatino Linotype"/>
        </w:rPr>
      </w:pPr>
      <w:r>
        <w:rPr>
          <w:rFonts w:ascii="Palatino Linotype" w:hAnsi="Palatino Linotype"/>
        </w:rPr>
        <w:t>Η μέχρι τούδε πράξις.</w:t>
      </w:r>
    </w:p>
    <w:p w:rsidR="00BA4BDF" w:rsidRDefault="00BA4BDF" w:rsidP="00BA4BDF">
      <w:pPr>
        <w:pStyle w:val="a5"/>
        <w:numPr>
          <w:ilvl w:val="0"/>
          <w:numId w:val="1"/>
        </w:numPr>
        <w:spacing w:line="360" w:lineRule="auto"/>
        <w:jc w:val="both"/>
        <w:rPr>
          <w:rFonts w:ascii="Palatino Linotype" w:hAnsi="Palatino Linotype"/>
        </w:rPr>
      </w:pPr>
      <w:r>
        <w:rPr>
          <w:rFonts w:ascii="Palatino Linotype" w:hAnsi="Palatino Linotype"/>
        </w:rPr>
        <w:t>Η σημερινή κατάστασις.</w:t>
      </w:r>
    </w:p>
    <w:p w:rsidR="00BA4BDF" w:rsidRDefault="00BA4BDF" w:rsidP="00BA4BDF">
      <w:pPr>
        <w:pStyle w:val="a5"/>
        <w:numPr>
          <w:ilvl w:val="0"/>
          <w:numId w:val="1"/>
        </w:numPr>
        <w:spacing w:line="360" w:lineRule="auto"/>
        <w:jc w:val="both"/>
        <w:rPr>
          <w:rFonts w:ascii="Palatino Linotype" w:hAnsi="Palatino Linotype"/>
        </w:rPr>
      </w:pPr>
      <w:r>
        <w:rPr>
          <w:rFonts w:ascii="Palatino Linotype" w:hAnsi="Palatino Linotype"/>
        </w:rPr>
        <w:t>Βλέμμα εις το μέλλον – η ορθόδοξος θέσις.</w:t>
      </w:r>
    </w:p>
    <w:p w:rsidR="00BA4BDF" w:rsidRDefault="00BA4BDF" w:rsidP="00BA4BDF">
      <w:pPr>
        <w:spacing w:line="360" w:lineRule="auto"/>
        <w:ind w:left="720"/>
        <w:jc w:val="both"/>
        <w:rPr>
          <w:rFonts w:ascii="Palatino Linotype" w:hAnsi="Palatino Linotype"/>
        </w:rPr>
      </w:pPr>
      <w:r>
        <w:rPr>
          <w:rFonts w:ascii="Palatino Linotype" w:hAnsi="Palatino Linotype"/>
        </w:rPr>
        <w:t>Αρχόμεθα από της ορολογίας.</w:t>
      </w:r>
    </w:p>
    <w:p w:rsidR="00BA4BDF" w:rsidRDefault="00BA4BDF" w:rsidP="00516F33">
      <w:pPr>
        <w:spacing w:line="360" w:lineRule="auto"/>
        <w:ind w:firstLine="720"/>
        <w:jc w:val="both"/>
        <w:rPr>
          <w:rFonts w:ascii="Palatino Linotype" w:hAnsi="Palatino Linotype"/>
          <w:vertAlign w:val="superscript"/>
        </w:rPr>
      </w:pPr>
      <w:r>
        <w:rPr>
          <w:rFonts w:ascii="Palatino Linotype" w:hAnsi="Palatino Linotype"/>
        </w:rPr>
        <w:lastRenderedPageBreak/>
        <w:t>Ευχαριστιακή κοινωνία λέγεται η μυστηριακή κοινωνία (</w:t>
      </w:r>
      <w:r>
        <w:rPr>
          <w:rFonts w:ascii="Palatino Linotype" w:hAnsi="Palatino Linotype"/>
          <w:lang w:val="en-US"/>
        </w:rPr>
        <w:t>intercommunion</w:t>
      </w:r>
      <w:r w:rsidRPr="00BA4BDF">
        <w:rPr>
          <w:rFonts w:ascii="Palatino Linotype" w:hAnsi="Palatino Linotype"/>
        </w:rPr>
        <w:t xml:space="preserve">) </w:t>
      </w:r>
      <w:r>
        <w:rPr>
          <w:rFonts w:ascii="Palatino Linotype" w:hAnsi="Palatino Linotype"/>
        </w:rPr>
        <w:t xml:space="preserve">υπό στενήν έννοιαν. </w:t>
      </w:r>
      <w:r w:rsidR="00516F33">
        <w:rPr>
          <w:rFonts w:ascii="Palatino Linotype" w:hAnsi="Palatino Linotype"/>
        </w:rPr>
        <w:t>Αύτη προϋποτίθησι την κοινωνίαν εν γένει. Δια του όρου κοινωνία,</w:t>
      </w:r>
      <w:r w:rsidR="00516F33">
        <w:rPr>
          <w:rFonts w:ascii="Palatino Linotype" w:hAnsi="Palatino Linotype"/>
          <w:vertAlign w:val="superscript"/>
        </w:rPr>
        <w:t>8</w:t>
      </w:r>
      <w:r w:rsidR="00516F33">
        <w:rPr>
          <w:rFonts w:ascii="Palatino Linotype" w:hAnsi="Palatino Linotype"/>
        </w:rPr>
        <w:t xml:space="preserve"> λατιν. </w:t>
      </w:r>
      <w:r w:rsidR="00516F33">
        <w:rPr>
          <w:rFonts w:ascii="Palatino Linotype" w:hAnsi="Palatino Linotype"/>
          <w:lang w:val="en-US"/>
        </w:rPr>
        <w:t>Communio</w:t>
      </w:r>
      <w:proofErr w:type="gramStart"/>
      <w:r w:rsidR="00516F33" w:rsidRPr="00516F33">
        <w:rPr>
          <w:rFonts w:ascii="Palatino Linotype" w:hAnsi="Palatino Linotype"/>
        </w:rPr>
        <w:t xml:space="preserve">, </w:t>
      </w:r>
      <w:r w:rsidR="00516F33">
        <w:rPr>
          <w:rFonts w:ascii="Palatino Linotype" w:hAnsi="Palatino Linotype"/>
        </w:rPr>
        <w:t xml:space="preserve"> υπό</w:t>
      </w:r>
      <w:proofErr w:type="gramEnd"/>
      <w:r w:rsidR="00516F33">
        <w:rPr>
          <w:rFonts w:ascii="Palatino Linotype" w:hAnsi="Palatino Linotype"/>
        </w:rPr>
        <w:t xml:space="preserve"> ευρείαν έννοιαν σημαίνεται εν τη εκκλησιαστική γλώσση κατ’ αρχήν η κοινωνία των μελών της εκκλησίας μετά του Χριστού, της κεφαλής αυτής, και, εκ τούτου, μετ’ αλλήλων. Όθεν κοινωνία είναι ο δεσμός, ο συνέχων το σώμα του Χριστού, την εκκλησίαν.</w:t>
      </w:r>
      <w:r w:rsidR="00516F33">
        <w:rPr>
          <w:rFonts w:ascii="Palatino Linotype" w:hAnsi="Palatino Linotype"/>
          <w:vertAlign w:val="superscript"/>
        </w:rPr>
        <w:t>9</w:t>
      </w:r>
    </w:p>
    <w:p w:rsidR="00516F33" w:rsidRDefault="00516F33" w:rsidP="00516F33">
      <w:pPr>
        <w:spacing w:line="360" w:lineRule="auto"/>
        <w:ind w:firstLine="720"/>
        <w:jc w:val="both"/>
        <w:rPr>
          <w:rFonts w:ascii="Palatino Linotype" w:hAnsi="Palatino Linotype"/>
          <w:vertAlign w:val="superscript"/>
        </w:rPr>
      </w:pPr>
      <w:r>
        <w:rPr>
          <w:rFonts w:ascii="Palatino Linotype" w:hAnsi="Palatino Linotype"/>
        </w:rPr>
        <w:t>Το σώμα του Χριστού έχει, ως πάντα τα σώματα, σάρκα και αίμα. Και ως εν παντί σώματι υφίσταται κοινωνία σαρκός και αίματος, ούτω και εν τη εκκλησία, τω σώματι του Χριστού, υφίσταται η μυστική κοινωνία σαρκός και αίματος μεταξύ της κεφαλής και των μελών. Την σάρκα του Χριστού οικειοποιούνται οι χριστιανοί, το αίμα Αυτού διαρρέει τας φλέβας αυτών και ούτω γίνονται εν σώμα μετά του Θεού και μετ’ αλλήλων.</w:t>
      </w:r>
      <w:r>
        <w:rPr>
          <w:rFonts w:ascii="Palatino Linotype" w:hAnsi="Palatino Linotype"/>
          <w:vertAlign w:val="superscript"/>
        </w:rPr>
        <w:t>10</w:t>
      </w:r>
      <w:r>
        <w:rPr>
          <w:rFonts w:ascii="Palatino Linotype" w:hAnsi="Palatino Linotype"/>
        </w:rPr>
        <w:t xml:space="preserve">  Όθεν κοινωνείν σημαίνει μετέχειν του σώματος και του αίματος του Χριστού, δι’ ου ενούταί τις μετά του Θεού, θεούται, κατά το υπό των ανατολικών πατέρων συχνάκις προσαγόμενον γραφικόν χωρίον Β’ Πέτρ. 1, 4: «ίνα… γένησθε θείας κοινωνοί φύσεως».</w:t>
      </w:r>
      <w:r>
        <w:rPr>
          <w:rFonts w:ascii="Palatino Linotype" w:hAnsi="Palatino Linotype"/>
          <w:vertAlign w:val="superscript"/>
        </w:rPr>
        <w:t xml:space="preserve">11 </w:t>
      </w:r>
    </w:p>
    <w:p w:rsidR="00516F33" w:rsidRDefault="00516F33" w:rsidP="00516F33">
      <w:pPr>
        <w:spacing w:line="360" w:lineRule="auto"/>
        <w:ind w:firstLine="720"/>
        <w:jc w:val="both"/>
        <w:rPr>
          <w:rFonts w:ascii="Palatino Linotype" w:hAnsi="Palatino Linotype"/>
        </w:rPr>
      </w:pPr>
      <w:r>
        <w:rPr>
          <w:rFonts w:ascii="Palatino Linotype" w:hAnsi="Palatino Linotype"/>
        </w:rPr>
        <w:t xml:space="preserve">Πώς καθίσταταί τις όμως μέλος του σώματος του Χριστού; Βεβαίως δια του βαπτίσματος, ου προϋπόθεσις τυγχάνει η πίστις. Αλλά τούτο δεν αρκεί. Παρά τίνι ζώντι οργανισμώ δύναται να συμβή, να ανήκη μεν αυτώ μέλος τι, να είναι όμως τούτο νεκρόν, διότι το αίμα δεν κυκλοφορεί εν αυτώ. Η κυκλοφορία του αίματος είναι απαραίτητος δια την ζωήν των μελών. Άνευ της κυκλοφορίας του αίματος υφίσταται ίσως υπό ευρείαν έννοιαν κοινωνία μετά του σώματος, υπό στενήν όμως έννοιαν ελλείπει αύτη. Ταυτό συμβαίνει και προκειμένου περί του μυστικού σώματος του Χριστού. Δια της ευχαριστίας πραγματούται η κοινωνία </w:t>
      </w:r>
      <w:r w:rsidR="00201613">
        <w:rPr>
          <w:rFonts w:ascii="Palatino Linotype" w:hAnsi="Palatino Linotype"/>
        </w:rPr>
        <w:t>μετά του σώματος και μετά της κεφαλής αυτού, ήτοι η ζωή: «εάν μη φάγητε την σάρκα του υιού του ανθρώπου και πίηγε αυτού το αίμα, ουκ έχετε ζωήν εν εαυτοίς».</w:t>
      </w:r>
      <w:r w:rsidR="00201613">
        <w:rPr>
          <w:rFonts w:ascii="Palatino Linotype" w:hAnsi="Palatino Linotype"/>
          <w:vertAlign w:val="superscript"/>
        </w:rPr>
        <w:t>12</w:t>
      </w:r>
      <w:r w:rsidR="00201613">
        <w:rPr>
          <w:rFonts w:ascii="Palatino Linotype" w:hAnsi="Palatino Linotype"/>
        </w:rPr>
        <w:t xml:space="preserve">  Όθεν η πράξις δι’ ης έρχεταί τις εις κοινωνίαν μετά του Χριστού και του σώματος Αυτού, της εκκλησίας, ή διατηρεί την κοινωνίαν ταύτην, σημαίνεται, κατά Α’ Κορ. 10, 16, Πράξ. 2, 42, πρβλ. Α’ Ιω. 1, 7, επίσης δια του όρου κοινωνία, λατιν. </w:t>
      </w:r>
      <w:proofErr w:type="gramStart"/>
      <w:r w:rsidR="00201613">
        <w:rPr>
          <w:rFonts w:ascii="Palatino Linotype" w:hAnsi="Palatino Linotype"/>
          <w:lang w:val="en-US"/>
        </w:rPr>
        <w:t>Communion</w:t>
      </w:r>
      <w:r w:rsidR="00201613" w:rsidRPr="00201613">
        <w:rPr>
          <w:rFonts w:ascii="Palatino Linotype" w:hAnsi="Palatino Linotype"/>
        </w:rPr>
        <w:t>.</w:t>
      </w:r>
      <w:proofErr w:type="gramEnd"/>
      <w:r w:rsidR="00201613" w:rsidRPr="00201613">
        <w:rPr>
          <w:rFonts w:ascii="Palatino Linotype" w:hAnsi="Palatino Linotype"/>
        </w:rPr>
        <w:t xml:space="preserve"> </w:t>
      </w:r>
      <w:r w:rsidR="00201613">
        <w:rPr>
          <w:rFonts w:ascii="Palatino Linotype" w:hAnsi="Palatino Linotype"/>
        </w:rPr>
        <w:t xml:space="preserve">Πληρέστερον ορίζεται η μυστική αύτη </w:t>
      </w:r>
      <w:r w:rsidR="00201613">
        <w:rPr>
          <w:rFonts w:ascii="Palatino Linotype" w:hAnsi="Palatino Linotype"/>
        </w:rPr>
        <w:lastRenderedPageBreak/>
        <w:t xml:space="preserve">πράξις (ελλην. Μυστήριον, λατιν. </w:t>
      </w:r>
      <w:proofErr w:type="gramStart"/>
      <w:r w:rsidR="00201613">
        <w:rPr>
          <w:rFonts w:ascii="Palatino Linotype" w:hAnsi="Palatino Linotype"/>
          <w:lang w:val="en-US"/>
        </w:rPr>
        <w:t>Sacramentum</w:t>
      </w:r>
      <w:r w:rsidR="00201613" w:rsidRPr="0063272C">
        <w:rPr>
          <w:rFonts w:ascii="Palatino Linotype" w:hAnsi="Palatino Linotype"/>
        </w:rPr>
        <w:t xml:space="preserve">) </w:t>
      </w:r>
      <w:r w:rsidR="00201613">
        <w:rPr>
          <w:rFonts w:ascii="Palatino Linotype" w:hAnsi="Palatino Linotype"/>
        </w:rPr>
        <w:t>ως αγία ή θεία κοινωνία, λατιν.</w:t>
      </w:r>
      <w:proofErr w:type="gramEnd"/>
      <w:r w:rsidR="00201613">
        <w:rPr>
          <w:rFonts w:ascii="Palatino Linotype" w:hAnsi="Palatino Linotype"/>
        </w:rPr>
        <w:t xml:space="preserve"> </w:t>
      </w:r>
      <w:r w:rsidR="0063272C">
        <w:rPr>
          <w:rFonts w:ascii="Palatino Linotype" w:hAnsi="Palatino Linotype"/>
          <w:lang w:val="en-US"/>
        </w:rPr>
        <w:t>Sacra</w:t>
      </w:r>
      <w:r w:rsidR="0063272C" w:rsidRPr="0063272C">
        <w:rPr>
          <w:rFonts w:ascii="Palatino Linotype" w:hAnsi="Palatino Linotype"/>
        </w:rPr>
        <w:t xml:space="preserve"> </w:t>
      </w:r>
      <w:proofErr w:type="gramStart"/>
      <w:r w:rsidR="0063272C">
        <w:rPr>
          <w:rFonts w:ascii="Palatino Linotype" w:hAnsi="Palatino Linotype"/>
          <w:lang w:val="en-US"/>
        </w:rPr>
        <w:t>communion</w:t>
      </w:r>
      <w:r w:rsidR="0063272C" w:rsidRPr="0063272C">
        <w:rPr>
          <w:rFonts w:ascii="Palatino Linotype" w:hAnsi="Palatino Linotype"/>
        </w:rPr>
        <w:t>.</w:t>
      </w:r>
      <w:r w:rsidR="0063272C" w:rsidRPr="0063272C">
        <w:rPr>
          <w:rFonts w:ascii="Palatino Linotype" w:hAnsi="Palatino Linotype"/>
          <w:vertAlign w:val="superscript"/>
        </w:rPr>
        <w:t>13</w:t>
      </w:r>
      <w:r w:rsidR="0063272C" w:rsidRPr="0063272C">
        <w:rPr>
          <w:rFonts w:ascii="Palatino Linotype" w:hAnsi="Palatino Linotype"/>
        </w:rPr>
        <w:t xml:space="preserve">  </w:t>
      </w:r>
      <w:r w:rsidR="006C4D23">
        <w:rPr>
          <w:rFonts w:ascii="Palatino Linotype" w:hAnsi="Palatino Linotype"/>
        </w:rPr>
        <w:t>Δύναταί</w:t>
      </w:r>
      <w:proofErr w:type="gramEnd"/>
      <w:r w:rsidR="006C4D23">
        <w:rPr>
          <w:rFonts w:ascii="Palatino Linotype" w:hAnsi="Palatino Linotype"/>
        </w:rPr>
        <w:t xml:space="preserve"> τις ειπείν, ότι το βάπτισμα, το μυστήριον δηλονότι της εισόδου των πιστών εις την εκκλησίαν, έχει ακριβώς το μυστήριον της θείας κοινωνίας ως σκοπόν˙ διότι βαπτίζεταί τις, ίνα δια της θείας ευχαριστίας έλθη εις κοινωνίαν μετά του Χριστού.</w:t>
      </w:r>
      <w:r w:rsidR="006C4D23">
        <w:rPr>
          <w:rFonts w:ascii="Palatino Linotype" w:hAnsi="Palatino Linotype"/>
          <w:vertAlign w:val="superscript"/>
        </w:rPr>
        <w:t>14</w:t>
      </w:r>
    </w:p>
    <w:p w:rsidR="006C4D23" w:rsidRDefault="006C4D23" w:rsidP="00516F33">
      <w:pPr>
        <w:spacing w:line="360" w:lineRule="auto"/>
        <w:ind w:firstLine="720"/>
        <w:jc w:val="both"/>
        <w:rPr>
          <w:rFonts w:ascii="Palatino Linotype" w:hAnsi="Palatino Linotype"/>
        </w:rPr>
      </w:pPr>
      <w:r>
        <w:rPr>
          <w:rFonts w:ascii="Palatino Linotype" w:hAnsi="Palatino Linotype"/>
        </w:rPr>
        <w:t>Ο Χριστός είπε κατά τον μυστικόν δείπνον, «τούτό εστί το σώμά μου».</w:t>
      </w:r>
      <w:r>
        <w:rPr>
          <w:rFonts w:ascii="Palatino Linotype" w:hAnsi="Palatino Linotype"/>
          <w:vertAlign w:val="superscript"/>
        </w:rPr>
        <w:t>15</w:t>
      </w:r>
      <w:r>
        <w:rPr>
          <w:rFonts w:ascii="Palatino Linotype" w:hAnsi="Palatino Linotype"/>
        </w:rPr>
        <w:t xml:space="preserve"> Το σώμα τούτο προσφέρεται τοις πιστοίς κατά την θείαν ευχαριστίαν πρςο κοινωνίαν. Η κοινωνία αύτη του σώματος του Χριστού ποιεί ημάς, κατά τον Παύλον, εν σώμα,</w:t>
      </w:r>
      <w:r>
        <w:rPr>
          <w:rFonts w:ascii="Palatino Linotype" w:hAnsi="Palatino Linotype"/>
          <w:vertAlign w:val="superscript"/>
        </w:rPr>
        <w:t>16</w:t>
      </w:r>
      <w:r>
        <w:rPr>
          <w:rFonts w:ascii="Palatino Linotype" w:hAnsi="Palatino Linotype"/>
        </w:rPr>
        <w:t xml:space="preserve"> το σώμα του Χριστού. Και το σώμα τούτο του Χριστού είναι, κατά τον αυτόν Απόστολον, η εκκλησία.</w:t>
      </w:r>
      <w:r>
        <w:rPr>
          <w:rFonts w:ascii="Palatino Linotype" w:hAnsi="Palatino Linotype"/>
          <w:vertAlign w:val="superscript"/>
        </w:rPr>
        <w:t>17</w:t>
      </w:r>
      <w:r>
        <w:rPr>
          <w:rFonts w:ascii="Palatino Linotype" w:hAnsi="Palatino Linotype"/>
        </w:rPr>
        <w:t xml:space="preserve">  Άρα το μετέχειν του σώματος του Χριστού = εκκλησίας και το μετέχειν (κοινωνείν) του σώματος του Χριστού δια της θείας ευχαριστίας είναι ταυτόσιμη – ή, άλλοις λόγοις, εν τη εκκλησία τελείται η μέθεξις του σώματος του Χριστού = θείας ευχαριστίας και δια της θείας ευχαριστίας τελείται η μέθεξις του σώματος του Χριστού = </w:t>
      </w:r>
      <w:r w:rsidR="00033035">
        <w:rPr>
          <w:rFonts w:ascii="Palatino Linotype" w:hAnsi="Palatino Linotype"/>
        </w:rPr>
        <w:t xml:space="preserve">εκκλησίας. Άνευ της θείας κοινωνίας το ανήκειν τη εκκλησία είναι ατελές και ανενεργές˙ εκτός της εκκλησίας δεν υπάρχει ευχαριστία, άρα ζωή, κατά την ως άνω ιωάννειον ρήσιν. Ούτως η θεία ευχαριστία είναι ακριβώς </w:t>
      </w:r>
      <w:r w:rsidR="00D72CF2">
        <w:rPr>
          <w:rFonts w:ascii="Palatino Linotype" w:hAnsi="Palatino Linotype"/>
        </w:rPr>
        <w:t>το μυστήριον αυτής ταύτης της εκκλησίας. Δια του μυστηρίου τούτου πραγματούται η εκκλησία, δι’ αυτού το σώμα του Χριστού οικοδομείται</w:t>
      </w:r>
      <w:r w:rsidR="00D72CF2">
        <w:rPr>
          <w:rFonts w:ascii="Palatino Linotype" w:hAnsi="Palatino Linotype"/>
          <w:vertAlign w:val="superscript"/>
        </w:rPr>
        <w:t>18</w:t>
      </w:r>
      <w:r w:rsidR="00D72CF2">
        <w:rPr>
          <w:rFonts w:ascii="Palatino Linotype" w:hAnsi="Palatino Linotype"/>
        </w:rPr>
        <w:t xml:space="preserve">  και συνέχεται. Ούτω κοινωνία υπό τοιαύτην έννοιαν είναι και η κονωνία μετά της εκκλησίας (κεφαλής +μελών)˙ η κοινωνία αύτη πραγματοποιείται δια της θείας ευχαριστίας.</w:t>
      </w:r>
      <w:r w:rsidR="00D72CF2">
        <w:rPr>
          <w:rFonts w:ascii="Palatino Linotype" w:hAnsi="Palatino Linotype"/>
          <w:vertAlign w:val="superscript"/>
        </w:rPr>
        <w:t>19</w:t>
      </w:r>
    </w:p>
    <w:p w:rsidR="00D72CF2" w:rsidRDefault="00D72CF2" w:rsidP="00516F33">
      <w:pPr>
        <w:spacing w:line="360" w:lineRule="auto"/>
        <w:ind w:firstLine="720"/>
        <w:jc w:val="both"/>
        <w:rPr>
          <w:rFonts w:ascii="Palatino Linotype" w:hAnsi="Palatino Linotype"/>
        </w:rPr>
      </w:pPr>
      <w:r>
        <w:rPr>
          <w:rFonts w:ascii="Palatino Linotype" w:hAnsi="Palatino Linotype"/>
        </w:rPr>
        <w:t>Καθορίσαντες την έννοιαν της κοινωνίας (</w:t>
      </w:r>
      <w:r>
        <w:rPr>
          <w:rFonts w:ascii="Palatino Linotype" w:hAnsi="Palatino Linotype"/>
          <w:lang w:val="en-US"/>
        </w:rPr>
        <w:t>communio</w:t>
      </w:r>
      <w:r w:rsidRPr="00D72CF2">
        <w:rPr>
          <w:rFonts w:ascii="Palatino Linotype" w:hAnsi="Palatino Linotype"/>
        </w:rPr>
        <w:t xml:space="preserve">) </w:t>
      </w:r>
      <w:r>
        <w:rPr>
          <w:rFonts w:ascii="Palatino Linotype" w:hAnsi="Palatino Linotype"/>
        </w:rPr>
        <w:t>δυνάμεθα να συλλάβωμεν και την έννοιαν της μυστηριακής κοινωνίας μετά των ετεροδόξων (</w:t>
      </w:r>
      <w:r w:rsidR="00F57C4E">
        <w:rPr>
          <w:rFonts w:ascii="Palatino Linotype" w:hAnsi="Palatino Linotype"/>
          <w:lang w:val="en-US"/>
        </w:rPr>
        <w:t>inter</w:t>
      </w:r>
      <w:r w:rsidR="00F57C4E" w:rsidRPr="00F57C4E">
        <w:rPr>
          <w:rFonts w:ascii="Palatino Linotype" w:hAnsi="Palatino Linotype"/>
        </w:rPr>
        <w:t xml:space="preserve"> </w:t>
      </w:r>
      <w:r w:rsidR="00F57C4E">
        <w:rPr>
          <w:rFonts w:ascii="Palatino Linotype" w:hAnsi="Palatino Linotype"/>
        </w:rPr>
        <w:t>–</w:t>
      </w:r>
      <w:r w:rsidR="00F57C4E">
        <w:rPr>
          <w:rFonts w:ascii="Palatino Linotype" w:hAnsi="Palatino Linotype"/>
          <w:lang w:val="en-US"/>
        </w:rPr>
        <w:t>commynio</w:t>
      </w:r>
      <w:r w:rsidR="00F57C4E" w:rsidRPr="00F57C4E">
        <w:rPr>
          <w:rFonts w:ascii="Palatino Linotype" w:hAnsi="Palatino Linotype"/>
        </w:rPr>
        <w:t xml:space="preserve">). </w:t>
      </w:r>
      <w:r w:rsidR="00F57C4E">
        <w:rPr>
          <w:rFonts w:ascii="Palatino Linotype" w:hAnsi="Palatino Linotype"/>
        </w:rPr>
        <w:t xml:space="preserve">Αύτη δε είναι κατανοητή, μόνον εάν τις δεχθή πλείοντας εκκλησίας. Διότι </w:t>
      </w:r>
      <w:r w:rsidR="00F57C4E">
        <w:rPr>
          <w:rFonts w:ascii="Palatino Linotype" w:hAnsi="Palatino Linotype"/>
          <w:lang w:val="en-US"/>
        </w:rPr>
        <w:t>intercommunio</w:t>
      </w:r>
      <w:r w:rsidR="00F57C4E" w:rsidRPr="00F57C4E">
        <w:rPr>
          <w:rFonts w:ascii="Palatino Linotype" w:hAnsi="Palatino Linotype"/>
        </w:rPr>
        <w:t xml:space="preserve"> </w:t>
      </w:r>
      <w:r w:rsidR="00F57C4E">
        <w:rPr>
          <w:rFonts w:ascii="Palatino Linotype" w:hAnsi="Palatino Linotype"/>
        </w:rPr>
        <w:t xml:space="preserve">είναι η κοινωνία μεταξύ των εκκλησιών. Και δη, ουχί μεταξύ των επί μέρους εκκλησιών, των τοπικών εκκλησιών, αίτινες συνίσασιν εαυτάς ως εν τόπω και χρόνω φανερώσεις της μιας αγίας καθολικής εκκλησίας και αίτινες αποτελούσι μίαν μείζονα εκκλησιαστικήν κοινότητα, άλλ’ ακριβώς μεταξύ των διαφόρων κεχωρισμένων απ’ αλλήλων εκκλησιαστικών κοινοτήτων, ανηκουσών εις διαφόρους ομολογίας. Ούτω προϋποτίθησιν η </w:t>
      </w:r>
      <w:r w:rsidR="005D504F">
        <w:rPr>
          <w:rFonts w:ascii="Palatino Linotype" w:hAnsi="Palatino Linotype"/>
          <w:lang w:val="en-US"/>
        </w:rPr>
        <w:lastRenderedPageBreak/>
        <w:t>intercommunio</w:t>
      </w:r>
      <w:r w:rsidR="005D504F" w:rsidRPr="005D504F">
        <w:rPr>
          <w:rFonts w:ascii="Palatino Linotype" w:hAnsi="Palatino Linotype"/>
        </w:rPr>
        <w:t xml:space="preserve"> </w:t>
      </w:r>
      <w:r w:rsidR="005D504F">
        <w:rPr>
          <w:rFonts w:ascii="Palatino Linotype" w:hAnsi="Palatino Linotype"/>
        </w:rPr>
        <w:t>την διαίρεσιν του χριστιανικού κόσμου εις πλείονας εκκλησίας. Τούτο υποκρύπτει βεβαίως αντινομίαν τινά: Ο Χριστός έχει εν μόνον σώμα. Εκ τούτου μόνον μία εκκλησία δύναται να υπάρχη. Τούτο ομολογεί τις, όταν λέγει εν τω συμβόλω της πίστεως: «πιστεύω.. εις μίαν… εκκλησίαν». Εφ’ όσον δε ο Χριστός ίδρυσε μίαν μόνον εκκλησίαν, πώς ομιλούμεν περί κοινωνίας μεταξύ των εκκλησιών; Ούτω δημιουργείται αντινομία,  μεταξύ του ιστορικού γεγονότος, ότι υφίστανται ήδη πλείονες εκκλησίαι και της θεολογικής πραγματικότητος, ότι μόνον έν σώμα Χριστού δύναται να υπάρχη. Προς άρσιν της αντιθέσεως ταύτης και ενδεχομένως προς δικαίωσιν της ιδίας υποστάσεως κοπιά η εκκλησιολογία</w:t>
      </w:r>
      <w:r w:rsidR="00CA4B81">
        <w:rPr>
          <w:rFonts w:ascii="Palatino Linotype" w:hAnsi="Palatino Linotype"/>
        </w:rPr>
        <w:t>ν</w:t>
      </w:r>
      <w:r w:rsidR="005D504F">
        <w:rPr>
          <w:rFonts w:ascii="Palatino Linotype" w:hAnsi="Palatino Linotype"/>
        </w:rPr>
        <w:t xml:space="preserve"> εκάστης εκκλησίας.</w:t>
      </w:r>
      <w:r w:rsidR="005D504F">
        <w:rPr>
          <w:rFonts w:ascii="Palatino Linotype" w:hAnsi="Palatino Linotype"/>
          <w:vertAlign w:val="superscript"/>
        </w:rPr>
        <w:t>20</w:t>
      </w:r>
      <w:r w:rsidR="00CA4B81">
        <w:rPr>
          <w:rFonts w:ascii="Palatino Linotype" w:hAnsi="Palatino Linotype"/>
        </w:rPr>
        <w:t xml:space="preserve"> Εις την εκκλησιολογίαν όμως δεν εφθάσαμεν εισέτι. Όθεν παραιτούμενοι ταύτης προς το παρόν επανερχόμεθα εις την </w:t>
      </w:r>
      <w:r w:rsidR="00CA4B81">
        <w:rPr>
          <w:rFonts w:ascii="Palatino Linotype" w:hAnsi="Palatino Linotype"/>
          <w:lang w:val="en-US"/>
        </w:rPr>
        <w:t>intercommunio</w:t>
      </w:r>
      <w:r w:rsidR="00CA4B81" w:rsidRPr="00CA4B81">
        <w:rPr>
          <w:rFonts w:ascii="Palatino Linotype" w:hAnsi="Palatino Linotype"/>
        </w:rPr>
        <w:t xml:space="preserve">. </w:t>
      </w:r>
      <w:r w:rsidR="00CA4B81">
        <w:rPr>
          <w:rFonts w:ascii="Palatino Linotype" w:hAnsi="Palatino Linotype"/>
        </w:rPr>
        <w:t xml:space="preserve">Είναι δε κατά ταύτα </w:t>
      </w:r>
      <w:r w:rsidR="00CA4B81">
        <w:rPr>
          <w:rFonts w:ascii="Palatino Linotype" w:hAnsi="Palatino Linotype"/>
          <w:lang w:val="en-US"/>
        </w:rPr>
        <w:t>intecommunio</w:t>
      </w:r>
      <w:r w:rsidR="00CA4B81">
        <w:rPr>
          <w:rFonts w:ascii="Palatino Linotype" w:hAnsi="Palatino Linotype"/>
        </w:rPr>
        <w:t>,</w:t>
      </w:r>
      <w:r w:rsidR="00CA4B81" w:rsidRPr="00CA4B81">
        <w:rPr>
          <w:rFonts w:ascii="Palatino Linotype" w:hAnsi="Palatino Linotype"/>
        </w:rPr>
        <w:t xml:space="preserve"> </w:t>
      </w:r>
      <w:r w:rsidR="00CA4B81">
        <w:rPr>
          <w:rFonts w:ascii="Palatino Linotype" w:hAnsi="Palatino Linotype"/>
        </w:rPr>
        <w:t>υπό ευρείαν μεν έννοιαν η κοινωνία (</w:t>
      </w:r>
      <w:r w:rsidR="00CA4B81">
        <w:rPr>
          <w:rFonts w:ascii="Palatino Linotype" w:hAnsi="Palatino Linotype"/>
          <w:lang w:val="en-US"/>
        </w:rPr>
        <w:t>communion</w:t>
      </w:r>
      <w:r w:rsidR="00CA4B81" w:rsidRPr="00CA4B81">
        <w:rPr>
          <w:rFonts w:ascii="Palatino Linotype" w:hAnsi="Palatino Linotype"/>
        </w:rPr>
        <w:t xml:space="preserve">) </w:t>
      </w:r>
      <w:r w:rsidR="00CA4B81">
        <w:rPr>
          <w:rFonts w:ascii="Palatino Linotype" w:hAnsi="Palatino Linotype"/>
        </w:rPr>
        <w:t xml:space="preserve">μεταξύ </w:t>
      </w:r>
      <w:r w:rsidR="00306987">
        <w:rPr>
          <w:rFonts w:ascii="Palatino Linotype" w:hAnsi="Palatino Linotype"/>
        </w:rPr>
        <w:t xml:space="preserve">των εκκλησιών εν γένει, κυρίως δε εν τοις μυστηρίοις (μυστηριακή ή λατρειακή κοινωνία)˙ υπό στενοτέραν δε, η ευχαριστιακή κοινωνία, αποτελούσα τον ύψιστον βαθμόν της μυστηριακής κοινωνίας. Αύτη ακριβώς ενδιαφέρει ημάς ενταύθα. </w:t>
      </w:r>
    </w:p>
    <w:p w:rsidR="00306987" w:rsidRDefault="00306987" w:rsidP="00516F33">
      <w:pPr>
        <w:spacing w:line="360" w:lineRule="auto"/>
        <w:ind w:firstLine="720"/>
        <w:jc w:val="both"/>
        <w:rPr>
          <w:rFonts w:ascii="Palatino Linotype" w:hAnsi="Palatino Linotype"/>
        </w:rPr>
      </w:pPr>
      <w:r>
        <w:rPr>
          <w:rFonts w:ascii="Palatino Linotype" w:hAnsi="Palatino Linotype"/>
        </w:rPr>
        <w:t xml:space="preserve">Τί λέγει επ’ αυτών η Καινή Διαθήκη; </w:t>
      </w:r>
    </w:p>
    <w:p w:rsidR="00306987" w:rsidRDefault="00306987" w:rsidP="00516F33">
      <w:pPr>
        <w:spacing w:line="360" w:lineRule="auto"/>
        <w:ind w:firstLine="720"/>
        <w:jc w:val="both"/>
        <w:rPr>
          <w:rFonts w:ascii="Palatino Linotype" w:hAnsi="Palatino Linotype"/>
        </w:rPr>
      </w:pPr>
      <w:r>
        <w:rPr>
          <w:rFonts w:ascii="Palatino Linotype" w:hAnsi="Palatino Linotype"/>
        </w:rPr>
        <w:t xml:space="preserve">Δια την </w:t>
      </w:r>
      <w:r>
        <w:rPr>
          <w:rFonts w:ascii="Palatino Linotype" w:hAnsi="Palatino Linotype"/>
          <w:lang w:val="en-US"/>
        </w:rPr>
        <w:t>intercommunion</w:t>
      </w:r>
      <w:r w:rsidRPr="00306987">
        <w:rPr>
          <w:rFonts w:ascii="Palatino Linotype" w:hAnsi="Palatino Linotype"/>
        </w:rPr>
        <w:t xml:space="preserve"> </w:t>
      </w:r>
      <w:r>
        <w:rPr>
          <w:rFonts w:ascii="Palatino Linotype" w:hAnsi="Palatino Linotype"/>
        </w:rPr>
        <w:t xml:space="preserve">βεβαίως ουδέν αναφέρει. Η Κ. Διαθήκη δεν προϋποθέτει πλείοντας εκκλησίας. Διότι, </w:t>
      </w:r>
      <w:r w:rsidR="0028762B">
        <w:rPr>
          <w:rFonts w:ascii="Palatino Linotype" w:hAnsi="Palatino Linotype"/>
        </w:rPr>
        <w:t>«μεμέρισται ο Χριστός;».</w:t>
      </w:r>
      <w:r w:rsidR="0028762B">
        <w:rPr>
          <w:rFonts w:ascii="Palatino Linotype" w:hAnsi="Palatino Linotype"/>
          <w:vertAlign w:val="superscript"/>
        </w:rPr>
        <w:t>21</w:t>
      </w:r>
      <w:r w:rsidR="0028762B">
        <w:rPr>
          <w:rFonts w:ascii="Palatino Linotype" w:hAnsi="Palatino Linotype"/>
        </w:rPr>
        <w:t xml:space="preserve"> Άλλ’ ο Χριστός ίδρυσε δια του αίματος Αυτού</w:t>
      </w:r>
      <w:r w:rsidR="0028762B">
        <w:rPr>
          <w:rFonts w:ascii="Palatino Linotype" w:hAnsi="Palatino Linotype"/>
          <w:vertAlign w:val="superscript"/>
        </w:rPr>
        <w:t>22</w:t>
      </w:r>
      <w:r w:rsidR="0028762B">
        <w:rPr>
          <w:rFonts w:ascii="Palatino Linotype" w:hAnsi="Palatino Linotype"/>
        </w:rPr>
        <w:t xml:space="preserve"> μίαν μόνον εκκλησίαν, έχουσαν ένα μόνον κύριον, καθώς μία μόνον πίστις και εν μόνον βάπτισμα υφίσταται.</w:t>
      </w:r>
      <w:r w:rsidR="0028762B">
        <w:rPr>
          <w:rFonts w:ascii="Palatino Linotype" w:hAnsi="Palatino Linotype"/>
          <w:vertAlign w:val="superscript"/>
        </w:rPr>
        <w:t xml:space="preserve">23 </w:t>
      </w:r>
      <w:r w:rsidR="0028762B">
        <w:rPr>
          <w:rFonts w:ascii="Palatino Linotype" w:hAnsi="Palatino Linotype"/>
        </w:rPr>
        <w:t xml:space="preserve"> Κατά ταύτα δύναται να υπάρχη μυστική κοινωνία ανθρώπου προς άνθρωπον = μέλος του σώματος του Χριστού, τοπικής εκκλησίας προς τοπικήν εκκλησίαν = εν τόπω συνάθροισιν της μιας εκκλησίας,</w:t>
      </w:r>
      <w:r w:rsidR="0028762B">
        <w:rPr>
          <w:rFonts w:ascii="Palatino Linotype" w:hAnsi="Palatino Linotype"/>
          <w:vertAlign w:val="superscript"/>
        </w:rPr>
        <w:t>24</w:t>
      </w:r>
      <w:r w:rsidR="0028762B">
        <w:rPr>
          <w:rFonts w:ascii="Palatino Linotype" w:hAnsi="Palatino Linotype"/>
        </w:rPr>
        <w:t xml:space="preserve">  ουχί όμως μεταξύ κεχωρισμένων απ’ αλλήλων τοπικών εκκλησιών.</w:t>
      </w:r>
      <w:r w:rsidR="0028762B">
        <w:rPr>
          <w:rFonts w:ascii="Palatino Linotype" w:hAnsi="Palatino Linotype"/>
          <w:vertAlign w:val="superscript"/>
        </w:rPr>
        <w:t>25</w:t>
      </w:r>
      <w:r w:rsidR="0028762B">
        <w:rPr>
          <w:rFonts w:ascii="Palatino Linotype" w:hAnsi="Palatino Linotype"/>
        </w:rPr>
        <w:t xml:space="preserve">  Η Κ. Διαθήκη γνωρίζει μόνον κοινωνίαν – και ακοινωνησίαν (</w:t>
      </w:r>
      <w:r w:rsidR="0028762B">
        <w:rPr>
          <w:rFonts w:ascii="Palatino Linotype" w:hAnsi="Palatino Linotype"/>
          <w:lang w:val="en-US"/>
        </w:rPr>
        <w:t>excommunicatio</w:t>
      </w:r>
      <w:r w:rsidR="0028762B" w:rsidRPr="0028762B">
        <w:rPr>
          <w:rFonts w:ascii="Palatino Linotype" w:hAnsi="Palatino Linotype"/>
        </w:rPr>
        <w:t>,</w:t>
      </w:r>
      <w:r w:rsidR="0028762B" w:rsidRPr="0028762B">
        <w:rPr>
          <w:rFonts w:ascii="Palatino Linotype" w:hAnsi="Palatino Linotype"/>
          <w:vertAlign w:val="superscript"/>
        </w:rPr>
        <w:t>26</w:t>
      </w:r>
      <w:r w:rsidR="0028762B" w:rsidRPr="0028762B">
        <w:rPr>
          <w:rFonts w:ascii="Palatino Linotype" w:hAnsi="Palatino Linotype"/>
        </w:rPr>
        <w:t xml:space="preserve">  </w:t>
      </w:r>
      <w:r w:rsidR="0028762B">
        <w:rPr>
          <w:rFonts w:ascii="Palatino Linotype" w:hAnsi="Palatino Linotype"/>
        </w:rPr>
        <w:t>κοινώς αφορισμόν).</w:t>
      </w:r>
    </w:p>
    <w:p w:rsidR="0028762B" w:rsidRDefault="0028762B" w:rsidP="00516F33">
      <w:pPr>
        <w:spacing w:line="360" w:lineRule="auto"/>
        <w:ind w:firstLine="720"/>
        <w:jc w:val="both"/>
        <w:rPr>
          <w:rFonts w:ascii="Palatino Linotype" w:hAnsi="Palatino Linotype"/>
        </w:rPr>
      </w:pPr>
      <w:r>
        <w:rPr>
          <w:rFonts w:ascii="Palatino Linotype" w:hAnsi="Palatino Linotype"/>
        </w:rPr>
        <w:t>Ας στρέψωμεν επ’ ολίγον την προσοχήν ημών προς τους δύο τούτους όρους της Κ. Διαθήκης, συν τη ελπίδι, ότι θα βοηθήσωσιν ούτοι ημάς εις τον πληρέστερον καθορισμόν της μυστηριακής, και ειδικώτερον της ευχαριστιακής κοινωνίας.</w:t>
      </w:r>
    </w:p>
    <w:p w:rsidR="0028762B" w:rsidRDefault="0028762B" w:rsidP="00516F33">
      <w:pPr>
        <w:spacing w:line="360" w:lineRule="auto"/>
        <w:ind w:firstLine="720"/>
        <w:jc w:val="both"/>
        <w:rPr>
          <w:rFonts w:ascii="Palatino Linotype" w:hAnsi="Palatino Linotype"/>
        </w:rPr>
      </w:pPr>
      <w:r>
        <w:rPr>
          <w:rFonts w:ascii="Palatino Linotype" w:hAnsi="Palatino Linotype"/>
        </w:rPr>
        <w:lastRenderedPageBreak/>
        <w:t>Κατά τους ιδρυτικούς του μυστηρίου της θείας ευχαριστίας λόγους</w:t>
      </w:r>
      <w:r>
        <w:rPr>
          <w:rFonts w:ascii="Palatino Linotype" w:hAnsi="Palatino Linotype"/>
          <w:vertAlign w:val="superscript"/>
        </w:rPr>
        <w:t xml:space="preserve">27 </w:t>
      </w:r>
      <w:r>
        <w:rPr>
          <w:rFonts w:ascii="Palatino Linotype" w:hAnsi="Palatino Linotype"/>
        </w:rPr>
        <w:t xml:space="preserve"> ο Χριστός εκάλεσε «πάντες». Είναι αυτονόητον, ότι το «πάντες» τούτο απηυθύνετο μόνον προς τον κύκλον, των μαθητών του Χριστού, ουχί δε προς τους εκτός ευρισκομένους και τους απίστους. Άμα τη αυξήσει του κύκλου τούτου δια της βαπτίσεως νέων μελών εγένετο το βάπτισμα το κριτήριον, επί τη βάσει του οποίου και μόνον επετρέπετο η προσέλευσις εις τη θ. ευχαριστίαν.</w:t>
      </w:r>
      <w:r>
        <w:rPr>
          <w:rFonts w:ascii="Palatino Linotype" w:hAnsi="Palatino Linotype"/>
          <w:vertAlign w:val="superscript"/>
        </w:rPr>
        <w:t>28</w:t>
      </w:r>
      <w:r>
        <w:rPr>
          <w:rFonts w:ascii="Palatino Linotype" w:hAnsi="Palatino Linotype"/>
        </w:rPr>
        <w:t xml:space="preserve">  Το πρωτοχριστιανικόν βιβλίον της Διδαχής</w:t>
      </w:r>
      <w:r>
        <w:rPr>
          <w:rFonts w:ascii="Palatino Linotype" w:hAnsi="Palatino Linotype"/>
          <w:vertAlign w:val="superscript"/>
        </w:rPr>
        <w:t>29</w:t>
      </w:r>
      <w:r>
        <w:rPr>
          <w:rFonts w:ascii="Palatino Linotype" w:hAnsi="Palatino Linotype"/>
        </w:rPr>
        <w:t xml:space="preserve">  μαρτυρεί την στάσιν ταύτην, δηλ. το επιτρέπειν την προσέλευσιν, εις την θ. ευχαριστίαν τοις βεβαπτισμένοις μόνον, και στηρίζει αυτήν επί του λογίου του Κυρίου: «μη </w:t>
      </w:r>
      <w:r w:rsidR="001265FE">
        <w:rPr>
          <w:rFonts w:ascii="Palatino Linotype" w:hAnsi="Palatino Linotype"/>
        </w:rPr>
        <w:t>δώτε το άγιον τοις κυσί».</w:t>
      </w:r>
      <w:r w:rsidR="001265FE">
        <w:rPr>
          <w:rFonts w:ascii="Palatino Linotype" w:hAnsi="Palatino Linotype"/>
          <w:vertAlign w:val="superscript"/>
        </w:rPr>
        <w:t>30</w:t>
      </w:r>
      <w:r w:rsidR="001265FE">
        <w:rPr>
          <w:rFonts w:ascii="Palatino Linotype" w:hAnsi="Palatino Linotype"/>
        </w:rPr>
        <w:t xml:space="preserve">  Ούτως αποκλείονται οι αβάπτιστοι. Αλλά και μεταξύ των βεβαπτισμένων εις ουδένα </w:t>
      </w:r>
      <w:r w:rsidR="002D7636">
        <w:rPr>
          <w:rFonts w:ascii="Palatino Linotype" w:hAnsi="Palatino Linotype"/>
        </w:rPr>
        <w:t xml:space="preserve">επιτρέπεται, κατά τον Παύλον, όπως «εσθίη τον άρτον τούτον ή πίνη το ποτήριον του κυρίου αναξίως», διότι ούτος «ένοχος έσται του σώματος και του αίματος του Κυρίου… Ο γαρ εσθίων και πίνων </w:t>
      </w:r>
      <w:r w:rsidR="003616EF">
        <w:rPr>
          <w:rFonts w:ascii="Palatino Linotype" w:hAnsi="Palatino Linotype"/>
        </w:rPr>
        <w:t>αναξίως κρίμα εαυτώ εσθίει και  πίνει».</w:t>
      </w:r>
      <w:r w:rsidR="003616EF">
        <w:rPr>
          <w:rFonts w:ascii="Palatino Linotype" w:hAnsi="Palatino Linotype"/>
          <w:vertAlign w:val="superscript"/>
        </w:rPr>
        <w:t>31</w:t>
      </w:r>
      <w:r w:rsidR="003616EF">
        <w:rPr>
          <w:rFonts w:ascii="Palatino Linotype" w:hAnsi="Palatino Linotype"/>
        </w:rPr>
        <w:t xml:space="preserve">  Ομοίως η διδαχή</w:t>
      </w:r>
      <w:r w:rsidR="003616EF">
        <w:rPr>
          <w:rFonts w:ascii="Palatino Linotype" w:hAnsi="Palatino Linotype"/>
          <w:vertAlign w:val="superscript"/>
        </w:rPr>
        <w:t>32</w:t>
      </w:r>
      <w:r w:rsidR="003616EF">
        <w:rPr>
          <w:rFonts w:ascii="Palatino Linotype" w:hAnsi="Palatino Linotype"/>
        </w:rPr>
        <w:t xml:space="preserve">  αποκλείει της θ. κοινωνίας τον ερίζοντα και μη κατά τους εν Ματθ. 5, 23-24 λόγους του Κυρίου προς καταλλαγήν σπεύδοντα. Τα χωρία ταύτα, τοσαύτης θεμελιώδους σημασίας όντα δια την θ. κοινωνίαν και το κοινωνείν, καθορίζουσι μεν εις ποίους επιτρέπεται, άλλ’ επίσης και εις ποίους δεν επιτρέπεται η εις αυτήν προσέλευσις. Τούτο εκφράζεται εις τας ελληνικάς, ήτοι εις τας ορθοδόξους λειτουργίας δια της εκφωνήσεως «τα άγια τοις αγίοις»,</w:t>
      </w:r>
      <w:r w:rsidR="003616EF">
        <w:rPr>
          <w:rFonts w:ascii="Palatino Linotype" w:hAnsi="Palatino Linotype"/>
          <w:vertAlign w:val="superscript"/>
        </w:rPr>
        <w:t>33</w:t>
      </w:r>
      <w:r w:rsidR="003616EF">
        <w:rPr>
          <w:rFonts w:ascii="Palatino Linotype" w:hAnsi="Palatino Linotype"/>
        </w:rPr>
        <w:t xml:space="preserve">  παραδεδομένης ήδη από του 4</w:t>
      </w:r>
      <w:r w:rsidR="003616EF" w:rsidRPr="003616EF">
        <w:rPr>
          <w:rFonts w:ascii="Palatino Linotype" w:hAnsi="Palatino Linotype"/>
          <w:vertAlign w:val="superscript"/>
        </w:rPr>
        <w:t>ου</w:t>
      </w:r>
      <w:r w:rsidR="003616EF">
        <w:rPr>
          <w:rFonts w:ascii="Palatino Linotype" w:hAnsi="Palatino Linotype"/>
        </w:rPr>
        <w:t xml:space="preserve"> αιώνος.</w:t>
      </w:r>
      <w:r w:rsidR="003616EF">
        <w:rPr>
          <w:rFonts w:ascii="Palatino Linotype" w:hAnsi="Palatino Linotype"/>
          <w:vertAlign w:val="superscript"/>
        </w:rPr>
        <w:t>34</w:t>
      </w:r>
      <w:r w:rsidR="003616EF">
        <w:rPr>
          <w:rFonts w:ascii="Palatino Linotype" w:hAnsi="Palatino Linotype"/>
        </w:rPr>
        <w:t xml:space="preserve"> </w:t>
      </w:r>
    </w:p>
    <w:p w:rsidR="003616EF" w:rsidRDefault="003616EF" w:rsidP="00516F33">
      <w:pPr>
        <w:spacing w:line="360" w:lineRule="auto"/>
        <w:ind w:firstLine="720"/>
        <w:jc w:val="both"/>
        <w:rPr>
          <w:rFonts w:ascii="Palatino Linotype" w:hAnsi="Palatino Linotype"/>
        </w:rPr>
      </w:pPr>
      <w:r>
        <w:rPr>
          <w:rFonts w:ascii="Palatino Linotype" w:hAnsi="Palatino Linotype"/>
        </w:rPr>
        <w:t>Αλλά και η κοινωνία υπό ευρείαν έννοιαν, ως και η ακοινωνησία, καθορίζονται υπό της Κ. Διαθήκης. Εκεί βλέπει τις την αρχήν της ρυθμίσως των σχέσεων μεταξύ των πιστών και των προσώπων, άτινα πεισμόνως ανθίστανται τη πίστει  ήτη ηθική.</w:t>
      </w:r>
      <w:r>
        <w:rPr>
          <w:rFonts w:ascii="Palatino Linotype" w:hAnsi="Palatino Linotype"/>
          <w:vertAlign w:val="superscript"/>
        </w:rPr>
        <w:t>35</w:t>
      </w:r>
      <w:r>
        <w:rPr>
          <w:rFonts w:ascii="Palatino Linotype" w:hAnsi="Palatino Linotype"/>
        </w:rPr>
        <w:t xml:space="preserve">  Ούτως εντέλλεται ο Χριστός περί του αμαρτήσαντος, όστις παρακούει επανειλημμένων ελέγχων των αδελφών αυτού και της εκκλησίας, ότι ούτος πρέπει να θεωρήται «ώσπερ ο εθνικός και ο τελώνης».</w:t>
      </w:r>
      <w:r>
        <w:rPr>
          <w:rFonts w:ascii="Palatino Linotype" w:hAnsi="Palatino Linotype"/>
          <w:vertAlign w:val="superscript"/>
        </w:rPr>
        <w:t>36</w:t>
      </w:r>
      <w:r>
        <w:rPr>
          <w:rFonts w:ascii="Palatino Linotype" w:hAnsi="Palatino Linotype"/>
        </w:rPr>
        <w:t xml:space="preserve">  Και ο Παύλος απαιτεί παρά των Κορινθίων «μη συναναμίγνυσθαι» μετά προσώπων αντιστρατευομένων προς τους κανόνας της ηθικής˙ έτι πλέον, επιτάσσει: «εξάρατε τον πονηρόν εξ υμών αυτών».</w:t>
      </w:r>
      <w:r>
        <w:rPr>
          <w:rFonts w:ascii="Palatino Linotype" w:hAnsi="Palatino Linotype"/>
          <w:vertAlign w:val="superscript"/>
        </w:rPr>
        <w:t>37</w:t>
      </w:r>
      <w:r>
        <w:rPr>
          <w:rFonts w:ascii="Palatino Linotype" w:hAnsi="Palatino Linotype"/>
        </w:rPr>
        <w:t xml:space="preserve">  Επίσης εν τη προς Τίτον επιστολή ορίζεται: </w:t>
      </w:r>
      <w:r w:rsidR="002A408B">
        <w:rPr>
          <w:rFonts w:ascii="Palatino Linotype" w:hAnsi="Palatino Linotype"/>
        </w:rPr>
        <w:t>«αιρετικόν άνθρωπον μετά μίαν και δευτέραν νουθεσίαν παραιτού».</w:t>
      </w:r>
      <w:r w:rsidR="002A408B">
        <w:rPr>
          <w:rFonts w:ascii="Palatino Linotype" w:hAnsi="Palatino Linotype"/>
          <w:vertAlign w:val="superscript"/>
        </w:rPr>
        <w:t>38</w:t>
      </w:r>
      <w:r w:rsidR="002A408B">
        <w:rPr>
          <w:rFonts w:ascii="Palatino Linotype" w:hAnsi="Palatino Linotype"/>
        </w:rPr>
        <w:t xml:space="preserve">  Και πάλιν εν τη Β’ Ιωάννου: «εις τις έρχεται προς υμάς και ταύτην την διδαχήν </w:t>
      </w:r>
      <w:r w:rsidR="002A408B">
        <w:rPr>
          <w:rFonts w:ascii="Palatino Linotype" w:hAnsi="Palatino Linotype"/>
        </w:rPr>
        <w:lastRenderedPageBreak/>
        <w:t>ου φέρει, μη λαμβάνετε αυτόν εις οικίαν, και χαίρει αυτώ μη λέγετε˙ ο λέγων γαρ αυτώ χαίρειν κοινωνεί τοις έργοις αυτού τοις πονηροίς».</w:t>
      </w:r>
      <w:r w:rsidR="002A408B">
        <w:rPr>
          <w:rFonts w:ascii="Palatino Linotype" w:hAnsi="Palatino Linotype"/>
          <w:vertAlign w:val="superscript"/>
        </w:rPr>
        <w:t>39</w:t>
      </w:r>
      <w:r w:rsidR="002A408B">
        <w:rPr>
          <w:rFonts w:ascii="Palatino Linotype" w:hAnsi="Palatino Linotype"/>
        </w:rPr>
        <w:t xml:space="preserve">  Είδός τι ακοινωνησίας βλέπομεν και εν τη περιπτώει του Διοτρεφούς.</w:t>
      </w:r>
      <w:r w:rsidR="002A408B">
        <w:rPr>
          <w:rFonts w:ascii="Palatino Linotype" w:hAnsi="Palatino Linotype"/>
          <w:vertAlign w:val="superscript"/>
        </w:rPr>
        <w:t>40</w:t>
      </w:r>
      <w:r w:rsidR="002A408B">
        <w:rPr>
          <w:rFonts w:ascii="Palatino Linotype" w:hAnsi="Palatino Linotype"/>
        </w:rPr>
        <w:t xml:space="preserve">  </w:t>
      </w:r>
      <w:r w:rsidR="00116DEA">
        <w:rPr>
          <w:rFonts w:ascii="Palatino Linotype" w:hAnsi="Palatino Linotype"/>
        </w:rPr>
        <w:t>Ταύτην βεβαίως πρέπει να εννοή και το χωρίον της Αποκαλύψεως: «έξω οι κύνες και οι φαρμακοί και οι πόρνοι και οι φονείς και οι ειδωλολάτραι και πας φιλών ποιών ψεύδος».</w:t>
      </w:r>
      <w:r w:rsidR="00116DEA">
        <w:rPr>
          <w:rFonts w:ascii="Palatino Linotype" w:hAnsi="Palatino Linotype"/>
          <w:vertAlign w:val="superscript"/>
        </w:rPr>
        <w:t>41</w:t>
      </w:r>
      <w:r w:rsidR="00116DEA">
        <w:rPr>
          <w:rFonts w:ascii="Palatino Linotype" w:hAnsi="Palatino Linotype"/>
        </w:rPr>
        <w:t xml:space="preserve">  Κατά τον αυτόν τρόπον ομιλούσι και οι το πνεύμα της αρχαιοτάτης εκκλησίας εκφράζοντες Ιγνάτιος,</w:t>
      </w:r>
      <w:r w:rsidR="00116DEA">
        <w:rPr>
          <w:rFonts w:ascii="Palatino Linotype" w:hAnsi="Palatino Linotype"/>
          <w:vertAlign w:val="superscript"/>
        </w:rPr>
        <w:t>42</w:t>
      </w:r>
      <w:r w:rsidR="00116DEA">
        <w:rPr>
          <w:rFonts w:ascii="Palatino Linotype" w:hAnsi="Palatino Linotype"/>
        </w:rPr>
        <w:t xml:space="preserve"> Πολύκαρκπος</w:t>
      </w:r>
      <w:r w:rsidR="00116DEA">
        <w:rPr>
          <w:rFonts w:ascii="Palatino Linotype" w:hAnsi="Palatino Linotype"/>
          <w:vertAlign w:val="superscript"/>
        </w:rPr>
        <w:t>43</w:t>
      </w:r>
      <w:r w:rsidR="00116DEA">
        <w:rPr>
          <w:rFonts w:ascii="Palatino Linotype" w:hAnsi="Palatino Linotype"/>
        </w:rPr>
        <w:t xml:space="preserve">  και αι Διαταγαί των αγίων Αποστόλων.</w:t>
      </w:r>
      <w:r w:rsidR="00116DEA">
        <w:rPr>
          <w:rFonts w:ascii="Palatino Linotype" w:hAnsi="Palatino Linotype"/>
          <w:vertAlign w:val="superscript"/>
        </w:rPr>
        <w:t>44</w:t>
      </w:r>
      <w:r w:rsidR="00116DEA">
        <w:rPr>
          <w:rFonts w:ascii="Palatino Linotype" w:hAnsi="Palatino Linotype"/>
        </w:rPr>
        <w:t xml:space="preserve"> </w:t>
      </w:r>
    </w:p>
    <w:p w:rsidR="00116DEA" w:rsidRDefault="00116DEA" w:rsidP="00516F33">
      <w:pPr>
        <w:spacing w:line="360" w:lineRule="auto"/>
        <w:ind w:firstLine="720"/>
        <w:jc w:val="both"/>
        <w:rPr>
          <w:rFonts w:ascii="Palatino Linotype" w:hAnsi="Palatino Linotype"/>
        </w:rPr>
      </w:pPr>
      <w:r>
        <w:rPr>
          <w:rFonts w:ascii="Palatino Linotype" w:hAnsi="Palatino Linotype"/>
        </w:rPr>
        <w:t>Λίαν ταχέως όμως άρχεται η εκκλησία, συν τη εξελίξει της οργανώσεως αυτής, να επιχειρή να εμποδίση την παράβασιν των ενταλμάτων τούτων δια κυρώσεων.</w:t>
      </w:r>
      <w:r>
        <w:rPr>
          <w:rFonts w:ascii="Palatino Linotype" w:hAnsi="Palatino Linotype"/>
          <w:vertAlign w:val="superscript"/>
        </w:rPr>
        <w:t>45</w:t>
      </w:r>
      <w:r>
        <w:rPr>
          <w:rFonts w:ascii="Palatino Linotype" w:hAnsi="Palatino Linotype"/>
        </w:rPr>
        <w:t xml:space="preserve"> Ούτως ορίζει η εκκλησία την ακοινωνησίαν (αφορισμόν) ως ποινήν δι’ αντιθέτως προς τας ηθικάς αρχάς βιούντας, αλλά και δι’ αιρετικούς και σχισματικούς. Εκ των εις την μετ’ αυτών κοινωνίαν αναφερομένων κανόνων σημειούμεν τον 33</w:t>
      </w:r>
      <w:r w:rsidRPr="00116DEA">
        <w:rPr>
          <w:rFonts w:ascii="Palatino Linotype" w:hAnsi="Palatino Linotype"/>
          <w:vertAlign w:val="superscript"/>
        </w:rPr>
        <w:t>ον</w:t>
      </w:r>
      <w:r>
        <w:rPr>
          <w:rFonts w:ascii="Palatino Linotype" w:hAnsi="Palatino Linotype"/>
        </w:rPr>
        <w:t xml:space="preserve"> της συγκληθείσης εν Λαοδικεία περί τα μέσα του 4</w:t>
      </w:r>
      <w:r w:rsidRPr="00116DEA">
        <w:rPr>
          <w:rFonts w:ascii="Palatino Linotype" w:hAnsi="Palatino Linotype"/>
          <w:vertAlign w:val="superscript"/>
        </w:rPr>
        <w:t>ου</w:t>
      </w:r>
      <w:r>
        <w:rPr>
          <w:rFonts w:ascii="Palatino Linotype" w:hAnsi="Palatino Linotype"/>
        </w:rPr>
        <w:t xml:space="preserve"> αιώνος συνόδου, όστις απαγορεύει την μεθ’ αιρετικών και σχισματικών συμπροσευχήν, ως και τον 10</w:t>
      </w:r>
      <w:r w:rsidRPr="00116DEA">
        <w:rPr>
          <w:rFonts w:ascii="Palatino Linotype" w:hAnsi="Palatino Linotype"/>
          <w:vertAlign w:val="superscript"/>
        </w:rPr>
        <w:t>ον</w:t>
      </w:r>
      <w:r>
        <w:rPr>
          <w:rFonts w:ascii="Palatino Linotype" w:hAnsi="Palatino Linotype"/>
        </w:rPr>
        <w:t xml:space="preserve"> αποστολικόν κανόνα, απειλούντα δι’ ακοινωνησίας τους μετ’ ακοινωνήτων συνευχομένους˙ επίσης ο 2</w:t>
      </w:r>
      <w:r w:rsidRPr="00116DEA">
        <w:rPr>
          <w:rFonts w:ascii="Palatino Linotype" w:hAnsi="Palatino Linotype"/>
          <w:vertAlign w:val="superscript"/>
        </w:rPr>
        <w:t>ος</w:t>
      </w:r>
      <w:r>
        <w:rPr>
          <w:rFonts w:ascii="Palatino Linotype" w:hAnsi="Palatino Linotype"/>
        </w:rPr>
        <w:t xml:space="preserve"> κανών της εν Αντιοχεία περί το 314 μ. Χ. συνελθούσης συνόδου αφορίζει τους ακοινωνήτους κοινωνούντας.</w:t>
      </w:r>
    </w:p>
    <w:p w:rsidR="00116DEA" w:rsidRDefault="00116DEA" w:rsidP="00516F33">
      <w:pPr>
        <w:spacing w:line="360" w:lineRule="auto"/>
        <w:ind w:firstLine="720"/>
        <w:jc w:val="both"/>
        <w:rPr>
          <w:rFonts w:ascii="Palatino Linotype" w:hAnsi="Palatino Linotype"/>
        </w:rPr>
      </w:pPr>
      <w:r>
        <w:rPr>
          <w:rFonts w:ascii="Palatino Linotype" w:hAnsi="Palatino Linotype"/>
        </w:rPr>
        <w:t>Μετά τα λεχθέντα και, έτι πλέον, τη βοηθεία της πράξεως της εκκλησίας, ομού μετά των σχολίων και της ερμηνείας των κανόνων και εν συναρτήσει προς το πνεύμα αυτών, δυνάμεθα ήδη να καθορίσωμεν εν πρώτοις την έννοιαν της ακοινωνησίας. Ούτω δυνάμεθα να διακρίνωμεν τρεις βαθμίδας ακοινωνησίας:</w:t>
      </w:r>
    </w:p>
    <w:p w:rsidR="00432FC2" w:rsidRDefault="00432FC2" w:rsidP="00516F33">
      <w:pPr>
        <w:spacing w:line="360" w:lineRule="auto"/>
        <w:ind w:firstLine="720"/>
        <w:jc w:val="both"/>
        <w:rPr>
          <w:rFonts w:ascii="Palatino Linotype" w:hAnsi="Palatino Linotype"/>
        </w:rPr>
      </w:pPr>
      <w:r>
        <w:rPr>
          <w:rFonts w:ascii="Palatino Linotype" w:hAnsi="Palatino Linotype"/>
        </w:rPr>
        <w:t>1)Τον αποκλεισμόν από της κοινωνίας υπό στενήν έννοιαν, ήτοι από του μυστηρίου της θ. ευχαριστίας.</w:t>
      </w:r>
    </w:p>
    <w:p w:rsidR="00432FC2" w:rsidRDefault="00432FC2" w:rsidP="00516F33">
      <w:pPr>
        <w:spacing w:line="360" w:lineRule="auto"/>
        <w:ind w:firstLine="720"/>
        <w:jc w:val="both"/>
        <w:rPr>
          <w:rFonts w:ascii="Palatino Linotype" w:hAnsi="Palatino Linotype"/>
        </w:rPr>
      </w:pPr>
      <w:r>
        <w:rPr>
          <w:rFonts w:ascii="Palatino Linotype" w:hAnsi="Palatino Linotype"/>
        </w:rPr>
        <w:t>2)Τον αποκλεισμόν από της θ. λειτουργίας και της λατρείας εν γένει και</w:t>
      </w:r>
    </w:p>
    <w:p w:rsidR="00432FC2" w:rsidRDefault="00432FC2" w:rsidP="00516F33">
      <w:pPr>
        <w:spacing w:line="360" w:lineRule="auto"/>
        <w:ind w:firstLine="720"/>
        <w:jc w:val="both"/>
        <w:rPr>
          <w:rFonts w:ascii="Palatino Linotype" w:hAnsi="Palatino Linotype"/>
        </w:rPr>
      </w:pPr>
      <w:r>
        <w:rPr>
          <w:rFonts w:ascii="Palatino Linotype" w:hAnsi="Palatino Linotype"/>
        </w:rPr>
        <w:t>3)τον αποκλεισμόν από της εκκλησίας και χωρισμόν απ’ αυτής εν γένει, το εκτός της εκκλησίας τίθεσθαι.</w:t>
      </w:r>
    </w:p>
    <w:p w:rsidR="00432FC2" w:rsidRDefault="00432FC2" w:rsidP="00432FC2">
      <w:pPr>
        <w:spacing w:line="360" w:lineRule="auto"/>
        <w:ind w:firstLine="720"/>
        <w:jc w:val="both"/>
        <w:rPr>
          <w:rFonts w:ascii="Palatino Linotype" w:hAnsi="Palatino Linotype"/>
        </w:rPr>
      </w:pPr>
      <w:r>
        <w:rPr>
          <w:rFonts w:ascii="Palatino Linotype" w:hAnsi="Palatino Linotype"/>
        </w:rPr>
        <w:lastRenderedPageBreak/>
        <w:t xml:space="preserve">Κατά ταύτα πρέπει να υφίστανται και τρεις βαθμίδες κοινωνίας και </w:t>
      </w:r>
      <w:r>
        <w:rPr>
          <w:rFonts w:ascii="Palatino Linotype" w:hAnsi="Palatino Linotype"/>
          <w:lang w:val="en-US"/>
        </w:rPr>
        <w:t>intercommunion</w:t>
      </w:r>
      <w:r>
        <w:rPr>
          <w:rFonts w:ascii="Palatino Linotype" w:hAnsi="Palatino Linotype"/>
        </w:rPr>
        <w:t>:</w:t>
      </w:r>
    </w:p>
    <w:p w:rsidR="00432FC2" w:rsidRDefault="00432FC2" w:rsidP="00432FC2">
      <w:pPr>
        <w:spacing w:line="360" w:lineRule="auto"/>
        <w:ind w:firstLine="720"/>
        <w:jc w:val="both"/>
        <w:rPr>
          <w:rFonts w:ascii="Palatino Linotype" w:hAnsi="Palatino Linotype"/>
        </w:rPr>
      </w:pPr>
      <w:r>
        <w:rPr>
          <w:rFonts w:ascii="Palatino Linotype" w:hAnsi="Palatino Linotype"/>
        </w:rPr>
        <w:t xml:space="preserve">1)η ευχαριστιακή κοινωνία. </w:t>
      </w:r>
    </w:p>
    <w:p w:rsidR="00432FC2" w:rsidRDefault="00432FC2" w:rsidP="00432FC2">
      <w:pPr>
        <w:spacing w:line="360" w:lineRule="auto"/>
        <w:ind w:firstLine="720"/>
        <w:jc w:val="both"/>
        <w:rPr>
          <w:rFonts w:ascii="Palatino Linotype" w:hAnsi="Palatino Linotype"/>
        </w:rPr>
      </w:pPr>
      <w:r>
        <w:rPr>
          <w:rFonts w:ascii="Palatino Linotype" w:hAnsi="Palatino Linotype"/>
        </w:rPr>
        <w:t xml:space="preserve">2)Η λατρειακή κοινωνία εν γένει και </w:t>
      </w:r>
    </w:p>
    <w:p w:rsidR="00432FC2" w:rsidRDefault="00432FC2" w:rsidP="00432FC2">
      <w:pPr>
        <w:spacing w:line="360" w:lineRule="auto"/>
        <w:ind w:firstLine="720"/>
        <w:jc w:val="both"/>
        <w:rPr>
          <w:rFonts w:ascii="Palatino Linotype" w:hAnsi="Palatino Linotype"/>
        </w:rPr>
      </w:pPr>
      <w:r>
        <w:rPr>
          <w:rFonts w:ascii="Palatino Linotype" w:hAnsi="Palatino Linotype"/>
        </w:rPr>
        <w:t>3)η εκκλησιαστική κοινωνία υπό ευρείαν έννοιαν, τ. έ. η εν γένει επαφή μεταξύ κεχωρισμένων εκκλησιών.</w:t>
      </w:r>
    </w:p>
    <w:p w:rsidR="00432FC2" w:rsidRDefault="00432FC2" w:rsidP="00432FC2">
      <w:pPr>
        <w:spacing w:line="360" w:lineRule="auto"/>
        <w:ind w:firstLine="720"/>
        <w:jc w:val="both"/>
        <w:rPr>
          <w:rFonts w:ascii="Palatino Linotype" w:hAnsi="Palatino Linotype"/>
        </w:rPr>
      </w:pPr>
      <w:r>
        <w:rPr>
          <w:rFonts w:ascii="Palatino Linotype" w:hAnsi="Palatino Linotype"/>
        </w:rPr>
        <w:t xml:space="preserve">Ευρίσκεται εκτός των πλαισίων του θέματος ημών, η επέκτασις </w:t>
      </w:r>
      <w:r w:rsidR="00B7269D">
        <w:rPr>
          <w:rFonts w:ascii="Palatino Linotype" w:hAnsi="Palatino Linotype"/>
        </w:rPr>
        <w:t>εις τα σημεία 2 και 3</w:t>
      </w:r>
      <w:r w:rsidR="00B7269D">
        <w:rPr>
          <w:rFonts w:ascii="Palatino Linotype" w:hAnsi="Palatino Linotype"/>
          <w:vertAlign w:val="superscript"/>
        </w:rPr>
        <w:t>46</w:t>
      </w:r>
      <w:r w:rsidR="00B7269D">
        <w:rPr>
          <w:rFonts w:ascii="Palatino Linotype" w:hAnsi="Palatino Linotype"/>
        </w:rPr>
        <w:t xml:space="preserve">. </w:t>
      </w:r>
      <w:r w:rsidR="003A6117">
        <w:rPr>
          <w:rFonts w:ascii="Palatino Linotype" w:hAnsi="Palatino Linotype"/>
        </w:rPr>
        <w:t>Όθεν επανερχόμεθα πάλιν εις το σπουδαιότερον σημείον, την ευχαριστιακήν κοινωνίαν.</w:t>
      </w:r>
    </w:p>
    <w:p w:rsidR="003A6117" w:rsidRDefault="003A6117" w:rsidP="00432FC2">
      <w:pPr>
        <w:spacing w:line="360" w:lineRule="auto"/>
        <w:ind w:firstLine="720"/>
        <w:jc w:val="both"/>
        <w:rPr>
          <w:rFonts w:ascii="Palatino Linotype" w:hAnsi="Palatino Linotype"/>
        </w:rPr>
      </w:pPr>
      <w:r>
        <w:rPr>
          <w:rFonts w:ascii="Palatino Linotype" w:hAnsi="Palatino Linotype"/>
        </w:rPr>
        <w:t>Εκ της πράξεως της εκκλησίας καταφαίνεται ότι, ου μόνον πρόσωπα, αλλά και ομάδες όλαι και περιοχαί δύνανται να τεθώσιν εις ακοινωνησίαν. Η ακοινωνησία αύτη ισχύει δια πάντας τους ευρισκομένους εις κοινωνίαν μετά των αφορισθέντων και δύναται να αρθή, μόνον αφού παραμερισθώσιν οι ταύτην προκαλέσαντες δογματικοί ή κανονικοί λόγοι. Ούτω καθίσταται κατανοητόν, διατί είναι αδύνατον να επιτραπή προσέλευσις προς την θ. κοινωνίαν «ως φιλοξενία» (</w:t>
      </w:r>
      <w:r>
        <w:rPr>
          <w:rFonts w:ascii="Palatino Linotype" w:hAnsi="Palatino Linotype"/>
          <w:lang w:val="en-US"/>
        </w:rPr>
        <w:t>gastweise</w:t>
      </w:r>
      <w:r w:rsidRPr="003A6117">
        <w:rPr>
          <w:rFonts w:ascii="Palatino Linotype" w:hAnsi="Palatino Linotype"/>
        </w:rPr>
        <w:t xml:space="preserve">) </w:t>
      </w:r>
      <w:r>
        <w:rPr>
          <w:rFonts w:ascii="Palatino Linotype" w:hAnsi="Palatino Linotype"/>
        </w:rPr>
        <w:t xml:space="preserve"> η εν περιπτώσεσιν ανάγκης. Διότι αποδέχεσθαί τινά προς κοινωνίαν και εκκλησιαστική κοινωνία είναι ταυτόσημα˙ εις ποίαν εκκλησίαν ανήκει τις, καταδείκνυται εκ του </w:t>
      </w:r>
      <w:r w:rsidR="00C9087B">
        <w:rPr>
          <w:rFonts w:ascii="Palatino Linotype" w:hAnsi="Palatino Linotype"/>
        </w:rPr>
        <w:t>που κοινωνεί τις – ή πού γίνεται δεκτός προς κοινωνίαν.</w:t>
      </w:r>
      <w:r w:rsidR="00C9087B">
        <w:rPr>
          <w:rFonts w:ascii="Palatino Linotype" w:hAnsi="Palatino Linotype"/>
          <w:vertAlign w:val="superscript"/>
        </w:rPr>
        <w:t>47</w:t>
      </w:r>
      <w:r w:rsidR="00C9087B">
        <w:rPr>
          <w:rFonts w:ascii="Palatino Linotype" w:hAnsi="Palatino Linotype"/>
        </w:rPr>
        <w:t xml:space="preserve">  Ούτως ελέγχεται άγνωστος η έννοια της </w:t>
      </w:r>
      <w:r w:rsidR="00C9087B">
        <w:rPr>
          <w:rFonts w:ascii="Palatino Linotype" w:hAnsi="Palatino Linotype"/>
          <w:lang w:val="en-US"/>
        </w:rPr>
        <w:t>intercommunion</w:t>
      </w:r>
      <w:r w:rsidR="00C9087B">
        <w:rPr>
          <w:rFonts w:ascii="Palatino Linotype" w:hAnsi="Palatino Linotype"/>
        </w:rPr>
        <w:t xml:space="preserve"> εν τη αρχαία εκκλησία, ως ήδη και εν τη </w:t>
      </w:r>
      <w:r w:rsidR="00C9087B">
        <w:rPr>
          <w:rFonts w:ascii="Palatino Linotype" w:hAnsi="Palatino Linotype"/>
        </w:rPr>
        <w:tab/>
        <w:t>Κ. Διαθήκη: Υπάρχει μόνον κοινωνία και ακοινωνησία.</w:t>
      </w:r>
      <w:r w:rsidR="00C9087B">
        <w:rPr>
          <w:rFonts w:ascii="Palatino Linotype" w:hAnsi="Palatino Linotype"/>
          <w:vertAlign w:val="superscript"/>
        </w:rPr>
        <w:t>48</w:t>
      </w:r>
    </w:p>
    <w:p w:rsidR="00C9087B" w:rsidRDefault="00C9087B" w:rsidP="00432FC2">
      <w:pPr>
        <w:spacing w:line="360" w:lineRule="auto"/>
        <w:ind w:firstLine="720"/>
        <w:jc w:val="both"/>
        <w:rPr>
          <w:rFonts w:ascii="Palatino Linotype" w:hAnsi="Palatino Linotype"/>
        </w:rPr>
      </w:pPr>
      <w:r>
        <w:rPr>
          <w:rFonts w:ascii="Palatino Linotype" w:hAnsi="Palatino Linotype"/>
        </w:rPr>
        <w:t>Την στάσιν ταύτην έναντι των ετεροδόξων παρέλαβον και αι εκκλησίαι της Μεταρρυθμίσεως, ου μόνον ως προς την Ρώμην, αλλά και προς αλλήλας. Η εσωτερική συγγένεια όμως ουδέποτε επέτρεψε να θεωρούνται αμοιβαίως ως όλως ξέναι και ωδήγησεν αυτάς εις αναζήτησιν στενοτέρων σχέσεων.</w:t>
      </w:r>
      <w:r>
        <w:rPr>
          <w:rFonts w:ascii="Palatino Linotype" w:hAnsi="Palatino Linotype"/>
          <w:vertAlign w:val="superscript"/>
        </w:rPr>
        <w:t>49</w:t>
      </w:r>
      <w:r>
        <w:rPr>
          <w:rFonts w:ascii="Palatino Linotype" w:hAnsi="Palatino Linotype"/>
        </w:rPr>
        <w:t xml:space="preserve">  Ούτω το πρόβλημα της </w:t>
      </w:r>
      <w:r>
        <w:rPr>
          <w:rFonts w:ascii="Palatino Linotype" w:hAnsi="Palatino Linotype"/>
          <w:lang w:val="en-US"/>
        </w:rPr>
        <w:t>intercommunion</w:t>
      </w:r>
      <w:r w:rsidRPr="00C9087B">
        <w:rPr>
          <w:rFonts w:ascii="Palatino Linotype" w:hAnsi="Palatino Linotype"/>
        </w:rPr>
        <w:t xml:space="preserve"> </w:t>
      </w:r>
      <w:r>
        <w:rPr>
          <w:rFonts w:ascii="Palatino Linotype" w:hAnsi="Palatino Linotype"/>
        </w:rPr>
        <w:t>ανεζωπυρώθη και δια του ευσεβισμού (</w:t>
      </w:r>
      <w:r>
        <w:rPr>
          <w:rFonts w:ascii="Palatino Linotype" w:hAnsi="Palatino Linotype"/>
          <w:lang w:val="en-US"/>
        </w:rPr>
        <w:t>pietismus</w:t>
      </w:r>
      <w:r w:rsidRPr="00C9087B">
        <w:rPr>
          <w:rFonts w:ascii="Palatino Linotype" w:hAnsi="Palatino Linotype"/>
        </w:rPr>
        <w:t xml:space="preserve">), </w:t>
      </w:r>
      <w:r>
        <w:rPr>
          <w:rFonts w:ascii="Palatino Linotype" w:hAnsi="Palatino Linotype"/>
        </w:rPr>
        <w:t xml:space="preserve">των αφυπνιστικών και συμμαχικών κινήσεων </w:t>
      </w:r>
      <w:r w:rsidRPr="00C9087B">
        <w:rPr>
          <w:rFonts w:ascii="Palatino Linotype" w:hAnsi="Palatino Linotype"/>
        </w:rPr>
        <w:t>(</w:t>
      </w:r>
      <w:r>
        <w:rPr>
          <w:rFonts w:ascii="Palatino Linotype" w:hAnsi="Palatino Linotype"/>
          <w:lang w:val="en-US"/>
        </w:rPr>
        <w:t>Erweckungs</w:t>
      </w:r>
      <w:r w:rsidRPr="00C9087B">
        <w:rPr>
          <w:rFonts w:ascii="Palatino Linotype" w:hAnsi="Palatino Linotype"/>
        </w:rPr>
        <w:t xml:space="preserve"> </w:t>
      </w:r>
      <w:r>
        <w:rPr>
          <w:rFonts w:ascii="Palatino Linotype" w:hAnsi="Palatino Linotype"/>
        </w:rPr>
        <w:t>–</w:t>
      </w:r>
      <w:r w:rsidRPr="00C9087B">
        <w:rPr>
          <w:rFonts w:ascii="Palatino Linotype" w:hAnsi="Palatino Linotype"/>
        </w:rPr>
        <w:t xml:space="preserve"> </w:t>
      </w:r>
      <w:r>
        <w:rPr>
          <w:rFonts w:ascii="Palatino Linotype" w:hAnsi="Palatino Linotype"/>
          <w:lang w:val="en-US"/>
        </w:rPr>
        <w:t>und</w:t>
      </w:r>
      <w:r w:rsidRPr="00C9087B">
        <w:rPr>
          <w:rFonts w:ascii="Palatino Linotype" w:hAnsi="Palatino Linotype"/>
        </w:rPr>
        <w:t xml:space="preserve"> </w:t>
      </w:r>
      <w:r>
        <w:rPr>
          <w:rFonts w:ascii="Palatino Linotype" w:hAnsi="Palatino Linotype"/>
          <w:lang w:val="en-US"/>
        </w:rPr>
        <w:t>Allianzbewegungen</w:t>
      </w:r>
      <w:r w:rsidRPr="00C9087B">
        <w:rPr>
          <w:rFonts w:ascii="Palatino Linotype" w:hAnsi="Palatino Linotype"/>
        </w:rPr>
        <w:t xml:space="preserve">) </w:t>
      </w:r>
      <w:r>
        <w:rPr>
          <w:rFonts w:ascii="Palatino Linotype" w:hAnsi="Palatino Linotype"/>
        </w:rPr>
        <w:t>και των ενώσεων (</w:t>
      </w:r>
      <w:r>
        <w:rPr>
          <w:rFonts w:ascii="Palatino Linotype" w:hAnsi="Palatino Linotype"/>
          <w:lang w:val="en-US"/>
        </w:rPr>
        <w:t>Unionen</w:t>
      </w:r>
      <w:r w:rsidRPr="00C9087B">
        <w:rPr>
          <w:rFonts w:ascii="Palatino Linotype" w:hAnsi="Palatino Linotype"/>
        </w:rPr>
        <w:t xml:space="preserve">) </w:t>
      </w:r>
      <w:r>
        <w:rPr>
          <w:rFonts w:ascii="Palatino Linotype" w:hAnsi="Palatino Linotype"/>
        </w:rPr>
        <w:t>του παρελθόντος αιώνος</w:t>
      </w:r>
      <w:r>
        <w:rPr>
          <w:rFonts w:ascii="Palatino Linotype" w:hAnsi="Palatino Linotype"/>
          <w:vertAlign w:val="superscript"/>
        </w:rPr>
        <w:t>50</w:t>
      </w:r>
      <w:r>
        <w:rPr>
          <w:rFonts w:ascii="Palatino Linotype" w:hAnsi="Palatino Linotype"/>
        </w:rPr>
        <w:t xml:space="preserve"> </w:t>
      </w:r>
      <w:r>
        <w:rPr>
          <w:rFonts w:ascii="Palatino Linotype" w:hAnsi="Palatino Linotype"/>
        </w:rPr>
        <w:lastRenderedPageBreak/>
        <w:t>περιήλθεν εις οξύτητα. Προς τούτοις πρέπει να αναφέρη τις και τους πολέμους και τας αιχμαλωσίας, όπου δεν ήτο πάντοτε ευχερής η εύρεσις κληρικού της ιδίας εκκλησίας, ενώ υπήρχεν ετέρας.</w:t>
      </w:r>
    </w:p>
    <w:p w:rsidR="00C9087B" w:rsidRDefault="00C9087B" w:rsidP="00432FC2">
      <w:pPr>
        <w:spacing w:line="360" w:lineRule="auto"/>
        <w:ind w:firstLine="720"/>
        <w:jc w:val="both"/>
        <w:rPr>
          <w:rFonts w:ascii="Palatino Linotype" w:hAnsi="Palatino Linotype"/>
        </w:rPr>
      </w:pPr>
      <w:r>
        <w:rPr>
          <w:rFonts w:ascii="Palatino Linotype" w:hAnsi="Palatino Linotype"/>
        </w:rPr>
        <w:t xml:space="preserve">Εκεί όμως, ένθα σήμερον το πρόβλημα τούτο εμφανίζεται οξύτατα, είναι η ιεραποστολή και η οικουμενική κίνησις. Αι λεγόμεναι «νέαι εκκλησίαι» αδυνατούσι να συλλάβωσι, πως είναι δυνατόν άνθρωποι, πιστεύοντες εις τον αυτόν Κύριον, να μη δύνανται να κοινωνώσιν εκ του αυτού ποτηρίου. Αλλά και πρακτικοί λόγοι γίνονται </w:t>
      </w:r>
      <w:r w:rsidR="00EB7355">
        <w:rPr>
          <w:rFonts w:ascii="Palatino Linotype" w:hAnsi="Palatino Linotype"/>
        </w:rPr>
        <w:t xml:space="preserve">αιτία ηπιωτέρας στάσεως εν τη ιεραποστολή: επειδή εν τη αυτή περιοχή εργάζονται ιεραποστολικώς πλείονες εκκλησίαι, καθίσταται συχνάκις δυσχερής η διάκρισις δι’ έναν νέον χριστιανόν, </w:t>
      </w:r>
      <w:r w:rsidR="001963AD">
        <w:rPr>
          <w:rFonts w:ascii="Palatino Linotype" w:hAnsi="Palatino Linotype"/>
        </w:rPr>
        <w:t>και η απαγόρευσις όπως κοινωνήση ούτος παρά τίνι ετέρα εκκλησία, ης ο ναός ευρίσκεται εγγύτερον προς την κατοικίαν αυτού, εν πολλαίς περιπτώσεσι δεν δύναται να τηρηθή. Πέρα τούτων απαιτεί η εν τη αυτή περιοχή ιεραποστολή συνεργασίαν, καθ’ ην ο χωρισμός εν τη τραπέζη του Κυρίου δυσχερείας μόνον παρέχει. Ακριβώς η συνεργασία αύτη και εν τω οικουμενικώ πεδίω και η συνεχής αύξησις των διεκκλησιαστικών συναντήσεων ωθεί προς διεύρυνσιν της ευχαριστιακής κοινωνίας.</w:t>
      </w:r>
      <w:r w:rsidR="001963AD">
        <w:rPr>
          <w:rFonts w:ascii="Palatino Linotype" w:hAnsi="Palatino Linotype"/>
          <w:vertAlign w:val="superscript"/>
        </w:rPr>
        <w:t>51</w:t>
      </w:r>
      <w:r w:rsidR="00A9670C">
        <w:rPr>
          <w:rFonts w:ascii="Palatino Linotype" w:hAnsi="Palatino Linotype"/>
        </w:rPr>
        <w:t xml:space="preserve"> Το πρόβλημα τίθεται συνεχώς και δημιουργεί καταστάσεις, ως η εν αρχή σημειωθείσα. Η έλλειψις ενότητος εν τη θεία ευχαριστία σκανδαλίζει τους νέους ανθρώπους, ερχομένους προς την οικουμενικήν κίνησιν δια των ενώσεων νέων και δι’ ους πρέπει να ληφθή υπ’ όψιν επί πλέον η αναπόφευκτος άγνοια των θεολογικών δυσχερειών.</w:t>
      </w:r>
      <w:r w:rsidR="00A9670C">
        <w:rPr>
          <w:rFonts w:ascii="Palatino Linotype" w:hAnsi="Palatino Linotype"/>
          <w:vertAlign w:val="superscript"/>
        </w:rPr>
        <w:t>52</w:t>
      </w:r>
      <w:r w:rsidR="00A9670C">
        <w:rPr>
          <w:rFonts w:ascii="Palatino Linotype" w:hAnsi="Palatino Linotype"/>
        </w:rPr>
        <w:t xml:space="preserve">  Ούτω δια της πιέσεως των πραγμάτων σχετικοποιούνται τα όρια: εξαιρέσει των ανατολικών εκκλησιών, ουδεμία των λοιπών, αίτινες μετέχουσι του Παγκοσμίου Συμβουλίου των Εκκλησιών, αρνείται, τουλάχιστον εν περιπτώσει ανάγκης, την θ. κοινωνίαν εις μέλος τι ετέρας, ομοίως αυτού μετεχούσης.</w:t>
      </w:r>
    </w:p>
    <w:p w:rsidR="00A9670C" w:rsidRDefault="00A9670C" w:rsidP="00432FC2">
      <w:pPr>
        <w:spacing w:line="360" w:lineRule="auto"/>
        <w:ind w:firstLine="720"/>
        <w:jc w:val="both"/>
        <w:rPr>
          <w:rFonts w:ascii="Palatino Linotype" w:hAnsi="Palatino Linotype"/>
        </w:rPr>
      </w:pPr>
      <w:r>
        <w:rPr>
          <w:rFonts w:ascii="Palatino Linotype" w:hAnsi="Palatino Linotype"/>
        </w:rPr>
        <w:t>Δυνάμεθα να κατατάξωμεν την στάσιν εκάστης εκκλησίας έναντι της ευχαριστιακής κοινωνίας</w:t>
      </w:r>
      <w:r>
        <w:rPr>
          <w:rFonts w:ascii="Palatino Linotype" w:hAnsi="Palatino Linotype"/>
          <w:vertAlign w:val="superscript"/>
        </w:rPr>
        <w:t>53</w:t>
      </w:r>
      <w:r>
        <w:rPr>
          <w:rFonts w:ascii="Palatino Linotype" w:hAnsi="Palatino Linotype"/>
        </w:rPr>
        <w:t xml:space="preserve">  εις τας ακολούθους βαθμίδας, ων τα όρια διακρίνονται ουχί πάντοτε σαφώς:</w:t>
      </w:r>
    </w:p>
    <w:p w:rsidR="00A9670C" w:rsidRDefault="00A9670C" w:rsidP="00432FC2">
      <w:pPr>
        <w:spacing w:line="360" w:lineRule="auto"/>
        <w:ind w:firstLine="720"/>
        <w:jc w:val="both"/>
        <w:rPr>
          <w:rFonts w:ascii="Palatino Linotype" w:hAnsi="Palatino Linotype"/>
        </w:rPr>
      </w:pPr>
      <w:r>
        <w:rPr>
          <w:rFonts w:ascii="Palatino Linotype" w:hAnsi="Palatino Linotype"/>
        </w:rPr>
        <w:t xml:space="preserve">1)Κλειστή κοινωνία. Υφίσταται, όταν εκκλησία τις επιτρέπει την προσέλευσιν εις την θ. κοινωνίαν μόνον εις τα ίδια αυτής μέλη. Ούτως η αρχαία </w:t>
      </w:r>
      <w:r>
        <w:rPr>
          <w:rFonts w:ascii="Palatino Linotype" w:hAnsi="Palatino Linotype"/>
        </w:rPr>
        <w:lastRenderedPageBreak/>
        <w:t>εκκλησία</w:t>
      </w:r>
      <w:r>
        <w:rPr>
          <w:rFonts w:ascii="Palatino Linotype" w:hAnsi="Palatino Linotype"/>
          <w:vertAlign w:val="superscript"/>
        </w:rPr>
        <w:t>54</w:t>
      </w:r>
      <w:r>
        <w:rPr>
          <w:rFonts w:ascii="Palatino Linotype" w:hAnsi="Palatino Linotype"/>
        </w:rPr>
        <w:t xml:space="preserve"> και, ταύτη στοιχούσα, η ορθόδοξος. Κατά τι αφίσταται αυτών η ρωμαιοκαθολική εκκλησία, επιτρέπουσα μετά την Β’ εν Βατικανώ σύνοδον και συνιστώσα, χωρίς να άρη την κλειστήν κοινωνίαν, ποίαν τινά μυστηριακήν κοινωνίαν (</w:t>
      </w:r>
      <w:r>
        <w:rPr>
          <w:rFonts w:ascii="Palatino Linotype" w:hAnsi="Palatino Linotype"/>
          <w:lang w:val="en-US"/>
        </w:rPr>
        <w:t>communicotio</w:t>
      </w:r>
      <w:r w:rsidRPr="00A9670C">
        <w:rPr>
          <w:rFonts w:ascii="Palatino Linotype" w:hAnsi="Palatino Linotype"/>
        </w:rPr>
        <w:t xml:space="preserve"> </w:t>
      </w:r>
      <w:r>
        <w:rPr>
          <w:rFonts w:ascii="Palatino Linotype" w:hAnsi="Palatino Linotype"/>
          <w:lang w:val="en-US"/>
        </w:rPr>
        <w:t>in</w:t>
      </w:r>
      <w:r w:rsidRPr="00A9670C">
        <w:rPr>
          <w:rFonts w:ascii="Palatino Linotype" w:hAnsi="Palatino Linotype"/>
        </w:rPr>
        <w:t xml:space="preserve"> </w:t>
      </w:r>
      <w:r>
        <w:rPr>
          <w:rFonts w:ascii="Palatino Linotype" w:hAnsi="Palatino Linotype"/>
          <w:lang w:val="en-US"/>
        </w:rPr>
        <w:t>sacris</w:t>
      </w:r>
      <w:r w:rsidRPr="00A9670C">
        <w:rPr>
          <w:rFonts w:ascii="Palatino Linotype" w:hAnsi="Palatino Linotype"/>
        </w:rPr>
        <w:t xml:space="preserve">) </w:t>
      </w:r>
      <w:r>
        <w:rPr>
          <w:rFonts w:ascii="Palatino Linotype" w:hAnsi="Palatino Linotype"/>
        </w:rPr>
        <w:t xml:space="preserve">μετά των ορθοδόξων, «υπό ευνοϊκάς περιστάσεις και τη εγκρίσει της </w:t>
      </w:r>
      <w:r w:rsidR="00D656AA">
        <w:rPr>
          <w:rFonts w:ascii="Palatino Linotype" w:hAnsi="Palatino Linotype"/>
        </w:rPr>
        <w:t>εκκλησιαστικής αρχής».</w:t>
      </w:r>
      <w:r w:rsidR="00D656AA">
        <w:rPr>
          <w:rFonts w:ascii="Palatino Linotype" w:hAnsi="Palatino Linotype"/>
          <w:vertAlign w:val="superscript"/>
        </w:rPr>
        <w:t>55</w:t>
      </w:r>
      <w:r w:rsidR="00D656AA">
        <w:rPr>
          <w:rFonts w:ascii="Palatino Linotype" w:hAnsi="Palatino Linotype"/>
        </w:rPr>
        <w:t xml:space="preserve">  Αλλά και η </w:t>
      </w:r>
      <w:r w:rsidR="00D656AA">
        <w:rPr>
          <w:rFonts w:ascii="Palatino Linotype" w:hAnsi="Palatino Linotype"/>
          <w:lang w:val="en-US"/>
        </w:rPr>
        <w:t>communication</w:t>
      </w:r>
      <w:r w:rsidR="00D656AA">
        <w:rPr>
          <w:rFonts w:ascii="Palatino Linotype" w:hAnsi="Palatino Linotype"/>
        </w:rPr>
        <w:t xml:space="preserve"> μετά των λοιπών χριστιανών δεν αποκλείεται τελείως, του επισκόπου δυναμένου να αποφασίζη «ως προς την συγκεκριμένην πράξιν, εν όψει πασών των περιστάσεων χρόνου, τόπου και προσώπων, … εκτός εάν υπάρχη διάταξις συνόδου της κατά τόπους ιεραρχίας… ή της αγίας έδρας».</w:t>
      </w:r>
      <w:r w:rsidR="00D656AA">
        <w:rPr>
          <w:rFonts w:ascii="Palatino Linotype" w:hAnsi="Palatino Linotype"/>
          <w:vertAlign w:val="superscript"/>
        </w:rPr>
        <w:t>56</w:t>
      </w:r>
    </w:p>
    <w:p w:rsidR="00D656AA" w:rsidRDefault="00D656AA" w:rsidP="00432FC2">
      <w:pPr>
        <w:spacing w:line="360" w:lineRule="auto"/>
        <w:ind w:firstLine="720"/>
        <w:jc w:val="both"/>
        <w:rPr>
          <w:rFonts w:ascii="Palatino Linotype" w:hAnsi="Palatino Linotype"/>
        </w:rPr>
      </w:pPr>
      <w:r>
        <w:rPr>
          <w:rFonts w:ascii="Palatino Linotype" w:hAnsi="Palatino Linotype"/>
        </w:rPr>
        <w:t>2)Ανοικτή κοινωνία. Κατ’ αυτήν η προσέλευσις εις την ευχαριστίαν εκκλησίας τινός είναι ελευθέρα δια πάντα χριστιανόν, ως αντιστρόφως επιτρέπεται εις πάντας τους πιστούς της εκκλησίας ταύτης να μετέχωσι της ευχαριστίας ετέρων εκκλησιών. Ούτως αι μεθοδιστικαί, αι κογκρεγκασιοναλιστικαί και αι πλείσται των μετερρυθμισμένων εκκλησιών. Εάν τούτο συμβαίνει μόνον εν περιπτώσεσιν ανάγκης ή υπό εκτάκτους συνθήκας, ως π. χ. εν οικουμενικοίς συνεδρίοις,</w:t>
      </w:r>
      <w:r>
        <w:rPr>
          <w:rFonts w:ascii="Palatino Linotype" w:hAnsi="Palatino Linotype"/>
          <w:vertAlign w:val="superscript"/>
        </w:rPr>
        <w:t>57</w:t>
      </w:r>
      <w:r>
        <w:rPr>
          <w:rFonts w:ascii="Palatino Linotype" w:hAnsi="Palatino Linotype"/>
        </w:rPr>
        <w:t xml:space="preserve"> ομιλεί τις περί περιωρισμένης ανοικτής κοινωνίας. </w:t>
      </w:r>
      <w:r w:rsidR="003729D5">
        <w:rPr>
          <w:rFonts w:ascii="Palatino Linotype" w:hAnsi="Palatino Linotype"/>
        </w:rPr>
        <w:t>Εάν εκκλησία τις, άνευ συμφωνίας μεθ’ ετέρας και μόνον δια την ιδίαν αυτής περιοχήν, λαμβάνει απόφασιν, δι’ ης επιτρέπει την προσέλευσιν εις την ιδίαν ευχαριστίαν μελών ετέρων εκκλησιών ως προσκεκλημένων (</w:t>
      </w:r>
      <w:r w:rsidR="003729D5">
        <w:rPr>
          <w:rFonts w:ascii="Palatino Linotype" w:hAnsi="Palatino Linotype"/>
          <w:lang w:val="en-US"/>
        </w:rPr>
        <w:t>gastweise</w:t>
      </w:r>
      <w:r w:rsidR="003729D5" w:rsidRPr="003729D5">
        <w:rPr>
          <w:rFonts w:ascii="Palatino Linotype" w:hAnsi="Palatino Linotype"/>
        </w:rPr>
        <w:t xml:space="preserve">), </w:t>
      </w:r>
      <w:r w:rsidR="003729D5">
        <w:rPr>
          <w:rFonts w:ascii="Palatino Linotype" w:hAnsi="Palatino Linotype"/>
        </w:rPr>
        <w:t xml:space="preserve"> και εις τα εαυτής μέλη επιτρέπει την παρ’ ετέρα εκκλησία μετάληψιν, έχομεν μονομερή ανοικτήν κοινωνίαν. Εάν απ’ εναντίας επιτραπή τούτο αμοιβαίως δια συμφωνίας δύο ή πλειόνων εκκλησιών, ούτως ώστε εκάστη εκκλησία να δέχεται ευχαρίστως εις την θ. ευχαριστίαν τα μέλη της ετέρας ή των ετέρων και εις τα ίδια αυτής μέλη να επιτρέπη την παρ’ ετέραις κοινωνίαν, τότε έχομεν αμοιβαίαν ανοικτήν κοινωνίαν. Αύτη  είναι και η κυρίως </w:t>
      </w:r>
      <w:r w:rsidR="003729D5">
        <w:rPr>
          <w:rFonts w:ascii="Palatino Linotype" w:hAnsi="Palatino Linotype"/>
          <w:lang w:val="en-US"/>
        </w:rPr>
        <w:t>intercommunio</w:t>
      </w:r>
      <w:r w:rsidR="003729D5" w:rsidRPr="003729D5">
        <w:rPr>
          <w:rFonts w:ascii="Palatino Linotype" w:hAnsi="Palatino Linotype"/>
        </w:rPr>
        <w:t xml:space="preserve">. </w:t>
      </w:r>
      <w:r w:rsidR="003729D5">
        <w:rPr>
          <w:rFonts w:ascii="Palatino Linotype" w:hAnsi="Palatino Linotype"/>
        </w:rPr>
        <w:t>Διότι το «</w:t>
      </w:r>
      <w:r w:rsidR="003729D5">
        <w:rPr>
          <w:rFonts w:ascii="Palatino Linotype" w:hAnsi="Palatino Linotype"/>
          <w:lang w:val="en-US"/>
        </w:rPr>
        <w:t>inter</w:t>
      </w:r>
      <w:r w:rsidR="003729D5">
        <w:rPr>
          <w:rFonts w:ascii="Palatino Linotype" w:hAnsi="Palatino Linotype"/>
        </w:rPr>
        <w:t xml:space="preserve">» σημαίνει ενταύθα την συμφωνίαν μεταξύ δύο ή πλειόνων άλλως ασχέτως εκκλησιών. Αλλά και άνευ ιδιαιτέρως συμφωνίας υφίσταται τοιαύτη τις μυστηριακή κοινωνία μεταξύ των λουθηριανών εκκλησιών της Βορείου </w:t>
      </w:r>
      <w:r w:rsidR="00B6108A">
        <w:rPr>
          <w:rFonts w:ascii="Palatino Linotype" w:hAnsi="Palatino Linotype"/>
        </w:rPr>
        <w:t xml:space="preserve">Ευρώπης, ως και μεταξύ της εκκλησίας της Νορβηγίας και της νορβηγικής εκκλησίας της Αμερικής. </w:t>
      </w:r>
    </w:p>
    <w:p w:rsidR="00B6108A" w:rsidRDefault="00E900B4" w:rsidP="00432FC2">
      <w:pPr>
        <w:spacing w:line="360" w:lineRule="auto"/>
        <w:ind w:firstLine="720"/>
        <w:jc w:val="both"/>
        <w:rPr>
          <w:rFonts w:ascii="Palatino Linotype" w:hAnsi="Palatino Linotype"/>
        </w:rPr>
      </w:pPr>
      <w:r>
        <w:rPr>
          <w:rFonts w:ascii="Palatino Linotype" w:hAnsi="Palatino Linotype"/>
        </w:rPr>
        <w:lastRenderedPageBreak/>
        <w:t xml:space="preserve">3) Πλήρης </w:t>
      </w:r>
      <w:r>
        <w:rPr>
          <w:rFonts w:ascii="Palatino Linotype" w:hAnsi="Palatino Linotype"/>
          <w:lang w:val="en-US"/>
        </w:rPr>
        <w:t>intercommunio</w:t>
      </w:r>
      <w:r w:rsidRPr="00E900B4">
        <w:rPr>
          <w:rFonts w:ascii="Palatino Linotype" w:hAnsi="Palatino Linotype"/>
        </w:rPr>
        <w:t>.</w:t>
      </w:r>
      <w:r>
        <w:rPr>
          <w:rFonts w:ascii="Palatino Linotype" w:hAnsi="Palatino Linotype"/>
        </w:rPr>
        <w:t xml:space="preserve"> Κατ’ αυτήν επιτρέπεται  αμοιβαίως η ελευθέρα προσέλευσις εις την θ. ευχαριστίαν, συμπεριλαμβανομένης και της </w:t>
      </w:r>
      <w:r>
        <w:rPr>
          <w:rFonts w:ascii="Palatino Linotype" w:hAnsi="Palatino Linotype"/>
          <w:lang w:val="en-US"/>
        </w:rPr>
        <w:t>intercelebratio</w:t>
      </w:r>
      <w:r w:rsidRPr="00E900B4">
        <w:rPr>
          <w:rFonts w:ascii="Palatino Linotype" w:hAnsi="Palatino Linotype"/>
        </w:rPr>
        <w:t xml:space="preserve"> (</w:t>
      </w:r>
      <w:r>
        <w:rPr>
          <w:rFonts w:ascii="Palatino Linotype" w:hAnsi="Palatino Linotype"/>
        </w:rPr>
        <w:t>τελετουργική κοινωνία). Η τελευταία σημαίνει ότι και πας κληρικός (ιερεύς, πάστωρ, εφημέριος) της μιας εκκλησίας δύναται παρά τη ετέρα «</w:t>
      </w:r>
      <w:r>
        <w:rPr>
          <w:rFonts w:ascii="Palatino Linotype" w:hAnsi="Palatino Linotype"/>
          <w:lang w:val="en-US"/>
        </w:rPr>
        <w:t>celebrare</w:t>
      </w:r>
      <w:r>
        <w:rPr>
          <w:rFonts w:ascii="Palatino Linotype" w:hAnsi="Palatino Linotype"/>
        </w:rPr>
        <w:t xml:space="preserve">» δηλ. να τελή την θ. ευχαριστίαν. Δι’ εκκλησίας συγγενών ομολογιών δεν είναι αναγκαία ιδιαιτέρα σύμβασις, εκκλησίαι όμως μη συγενών ομολογιών χωρούσιν εις την πλήρη </w:t>
      </w:r>
      <w:r>
        <w:rPr>
          <w:rFonts w:ascii="Palatino Linotype" w:hAnsi="Palatino Linotype"/>
          <w:lang w:val="en-US"/>
        </w:rPr>
        <w:t>intercommunio</w:t>
      </w:r>
      <w:r w:rsidRPr="00E900B4">
        <w:rPr>
          <w:rFonts w:ascii="Palatino Linotype" w:hAnsi="Palatino Linotype"/>
        </w:rPr>
        <w:t xml:space="preserve"> </w:t>
      </w:r>
      <w:r>
        <w:rPr>
          <w:rFonts w:ascii="Palatino Linotype" w:hAnsi="Palatino Linotype"/>
        </w:rPr>
        <w:t>δια συμφωνιών, ως π. χ. μεταξύ των λουθηρανικών και των μετερρυθμισμένων εκκλησιών εν Γαλλία, των αγγλικανικών εκκλησιών και της παλαιοκαθολικής εκκλησίας, της προτεσταντικής – επισκοπικής και της εθνικής πολωνικής καθολικής εκκλησίας εν Η.Π.Α., της προτεσταντικής εκκλησίας του Παλατινάτου (</w:t>
      </w:r>
      <w:r>
        <w:rPr>
          <w:rFonts w:ascii="Palatino Linotype" w:hAnsi="Palatino Linotype"/>
          <w:lang w:val="en-US"/>
        </w:rPr>
        <w:t>Pfalz</w:t>
      </w:r>
      <w:r w:rsidRPr="00E900B4">
        <w:rPr>
          <w:rFonts w:ascii="Palatino Linotype" w:hAnsi="Palatino Linotype"/>
        </w:rPr>
        <w:t xml:space="preserve">) </w:t>
      </w:r>
      <w:r>
        <w:rPr>
          <w:rFonts w:ascii="Palatino Linotype" w:hAnsi="Palatino Linotype"/>
        </w:rPr>
        <w:t>και της κογκρεγκασιοναλιστικής εκκλησίας εν Αγγλία, της λουθηρανικής εκκλησίας της Δανίας αφ’ ενός και της αγγλικανικής εκκλησίας της Αγγλίας και της μετερρυθμισμένης εκκλησίας της Σκωτίας αφ’ ετέρου, των λουθηρανικών και των μετερρυθμισμένων εκκλησιών εν Κάτω Χώραις.</w:t>
      </w:r>
      <w:r>
        <w:rPr>
          <w:rFonts w:ascii="Palatino Linotype" w:hAnsi="Palatino Linotype"/>
          <w:vertAlign w:val="superscript"/>
        </w:rPr>
        <w:t>58</w:t>
      </w:r>
    </w:p>
    <w:p w:rsidR="00E900B4" w:rsidRDefault="00E900B4" w:rsidP="00432FC2">
      <w:pPr>
        <w:spacing w:line="360" w:lineRule="auto"/>
        <w:ind w:firstLine="720"/>
        <w:jc w:val="both"/>
        <w:rPr>
          <w:rFonts w:ascii="Palatino Linotype" w:hAnsi="Palatino Linotype"/>
        </w:rPr>
      </w:pPr>
      <w:r>
        <w:rPr>
          <w:rFonts w:ascii="Palatino Linotype" w:hAnsi="Palatino Linotype"/>
        </w:rPr>
        <w:t xml:space="preserve">Ο χαρακτηρισμός </w:t>
      </w:r>
      <w:r>
        <w:rPr>
          <w:rFonts w:ascii="Palatino Linotype" w:hAnsi="Palatino Linotype"/>
          <w:lang w:val="en-US"/>
        </w:rPr>
        <w:t>intercommunio</w:t>
      </w:r>
      <w:r w:rsidRPr="00E900B4">
        <w:rPr>
          <w:rFonts w:ascii="Palatino Linotype" w:hAnsi="Palatino Linotype"/>
        </w:rPr>
        <w:t xml:space="preserve"> </w:t>
      </w:r>
      <w:r>
        <w:rPr>
          <w:rFonts w:ascii="Palatino Linotype" w:hAnsi="Palatino Linotype"/>
        </w:rPr>
        <w:t xml:space="preserve">βεβαίως δεν ευσταθεί προκειμένου περί μυστηριακής κοινωνίας εντός μιας ωρισμένης </w:t>
      </w:r>
      <w:r w:rsidR="00945AC3">
        <w:rPr>
          <w:rFonts w:ascii="Palatino Linotype" w:hAnsi="Palatino Linotype"/>
        </w:rPr>
        <w:t xml:space="preserve">εκκλησίας, έστω και εάν εκεί υφίστανται λίαν διάφοροι αντιλήψεις περί θ. ευχαριστίας, π.χ. παρά τοις αγγλικανοίς, όπου οι αγγλοκαθολικοί και οι αγγλοευαγγελικοί, παρά τας μεγάλας διαφοράς, ανήκουσιν εις την αυτήν εκκλησίαν και κέκτηνται το αυτό δικαίωμα προς θ. κοινωνίαν παρ’ </w:t>
      </w:r>
      <w:r w:rsidR="00DF4663">
        <w:rPr>
          <w:rFonts w:ascii="Palatino Linotype" w:hAnsi="Palatino Linotype"/>
        </w:rPr>
        <w:t xml:space="preserve">απάσαις της αγγλικανικαίς κοινότησι. Πολύ πλέον ισχύει τούτο δια την ορθόδοξον εκκλησίαν, αποτελουμένην εκ συμπλέγματος πλειόνων ανεξαρτήτων απ’ αλλήλων εθνικών εκκλησιών, εχουσών την αυτήν πίστιν και αποτελουσών μίαν μόνον εκκλησίαν, παρά τον πληθυντικόν («ορθόδοξοι </w:t>
      </w:r>
      <w:r w:rsidR="0048656B">
        <w:rPr>
          <w:rFonts w:ascii="Palatino Linotype" w:hAnsi="Palatino Linotype"/>
        </w:rPr>
        <w:t xml:space="preserve">εκκλησίαι») </w:t>
      </w:r>
      <w:r w:rsidR="00BE6092">
        <w:rPr>
          <w:rFonts w:ascii="Palatino Linotype" w:hAnsi="Palatino Linotype"/>
        </w:rPr>
        <w:t>όστις ενίοτε χρησιμοποιείται, αλλά μόνον ίνα δηλώση τα κυριαρχικά δικαιώματα εκάστης επί μέρους εκκλησίας. Εν τοιαύτη περιπτώσει το «</w:t>
      </w:r>
      <w:r w:rsidR="00BE6092">
        <w:rPr>
          <w:rFonts w:ascii="Palatino Linotype" w:hAnsi="Palatino Linotype"/>
          <w:lang w:val="en-US"/>
        </w:rPr>
        <w:t>inter</w:t>
      </w:r>
      <w:r w:rsidR="00BE6092">
        <w:rPr>
          <w:rFonts w:ascii="Palatino Linotype" w:hAnsi="Palatino Linotype"/>
        </w:rPr>
        <w:t>»</w:t>
      </w:r>
      <w:r w:rsidR="00BE6092" w:rsidRPr="00BE6092">
        <w:rPr>
          <w:rFonts w:ascii="Palatino Linotype" w:hAnsi="Palatino Linotype"/>
        </w:rPr>
        <w:t xml:space="preserve"> </w:t>
      </w:r>
      <w:r w:rsidR="00BE6092">
        <w:rPr>
          <w:rFonts w:ascii="Palatino Linotype" w:hAnsi="Palatino Linotype"/>
        </w:rPr>
        <w:t>περιττεύει˙ αι εκκλησίαι ευρίσκονται απλώς εν κοινωνία μετ’ αλλήλων. Και «ευρίσκεσθαι εν κοινωνία» σημαίνει «ανήκειν εις την εκκλησίαν».</w:t>
      </w:r>
    </w:p>
    <w:p w:rsidR="00BE6092" w:rsidRDefault="00005207" w:rsidP="00432FC2">
      <w:pPr>
        <w:spacing w:line="360" w:lineRule="auto"/>
        <w:ind w:firstLine="720"/>
        <w:jc w:val="both"/>
        <w:rPr>
          <w:rFonts w:ascii="Palatino Linotype" w:hAnsi="Palatino Linotype"/>
        </w:rPr>
      </w:pPr>
      <w:r>
        <w:rPr>
          <w:rFonts w:ascii="Palatino Linotype" w:hAnsi="Palatino Linotype"/>
        </w:rPr>
        <w:lastRenderedPageBreak/>
        <w:t xml:space="preserve">Εκ της ερεύνης ταύτης της σημερινής θέσεως του ζητήματος της μυστηριακής κοινωνίας δύναταί τις μετά του Η. </w:t>
      </w:r>
      <w:proofErr w:type="gramStart"/>
      <w:r>
        <w:rPr>
          <w:rFonts w:ascii="Palatino Linotype" w:hAnsi="Palatino Linotype"/>
          <w:lang w:val="en-US"/>
        </w:rPr>
        <w:t>Weissgerber</w:t>
      </w:r>
      <w:r w:rsidRPr="00005207">
        <w:rPr>
          <w:rFonts w:ascii="Palatino Linotype" w:hAnsi="Palatino Linotype"/>
        </w:rPr>
        <w:t xml:space="preserve"> </w:t>
      </w:r>
      <w:r>
        <w:rPr>
          <w:rFonts w:ascii="Palatino Linotype" w:hAnsi="Palatino Linotype"/>
        </w:rPr>
        <w:t xml:space="preserve"> να</w:t>
      </w:r>
      <w:proofErr w:type="gramEnd"/>
      <w:r>
        <w:rPr>
          <w:rFonts w:ascii="Palatino Linotype" w:hAnsi="Palatino Linotype"/>
        </w:rPr>
        <w:t xml:space="preserve"> καταλήξη εις το ακόλουθον συμπέρασμα: «Αι καθ’ έκαστα εκκλησίαι εθέσπισαν διαφόρους κανόνας, ανταποκρινομένους προς την ιδίαν αυτών αντίληψιν περί εκκλησίας˙ ουδεμία εκκλησία αντιμετωπίζει άνευ κανόνων την δυνατότητα προσελεύσεως εις την τράπεζαν του Κυρίου. Κατά βάσιν αναγνωρίζουσιν άπασαι αι εκκλησίαι την απόφασιν της αρχαίας εκκλησίας, καθ’ ην η μυστηριακή κοινωνία είναι εκκλησιαστική κοινωνία (κοινωνία εν τη μια εκκλησία). Δια τούτο η συζήτησις περί την μυστηριακήν κοινωνίαν εν τη συγχρόνω οικουμενική κινήσει, εν η ομοίως αναγνωρίζεται η απόφασις αύτη, περιστρέφεται κυρίως περί το ζήτημα, ποίοι κανόνες πρέπει να τεθώσι δια την μυστηριακήν κοινωνίαν, άλλοις λόγοις, μετά ποίων προϋποθέσεων συνδέεται η πραγματοποίησις της ενότητος της εκκλησίας».</w:t>
      </w:r>
      <w:r>
        <w:rPr>
          <w:rFonts w:ascii="Palatino Linotype" w:hAnsi="Palatino Linotype"/>
          <w:vertAlign w:val="superscript"/>
        </w:rPr>
        <w:t>59</w:t>
      </w:r>
    </w:p>
    <w:p w:rsidR="00005207" w:rsidRDefault="00005207" w:rsidP="00432FC2">
      <w:pPr>
        <w:spacing w:line="360" w:lineRule="auto"/>
        <w:ind w:firstLine="720"/>
        <w:jc w:val="both"/>
        <w:rPr>
          <w:rFonts w:ascii="Palatino Linotype" w:hAnsi="Palatino Linotype"/>
        </w:rPr>
      </w:pPr>
      <w:r>
        <w:rPr>
          <w:rFonts w:ascii="Palatino Linotype" w:hAnsi="Palatino Linotype"/>
        </w:rPr>
        <w:t>Εξ άλλου είναι αυτονόητον, ότι «η σύγχρονος θεωρία, καθ’ ην δύναται να επιτραπή τίνι η κοινωνία «ως φιλοξενία» (</w:t>
      </w:r>
      <w:r>
        <w:rPr>
          <w:rFonts w:ascii="Palatino Linotype" w:hAnsi="Palatino Linotype"/>
          <w:lang w:val="en-US"/>
        </w:rPr>
        <w:t>gastwcise</w:t>
      </w:r>
      <w:r>
        <w:rPr>
          <w:rFonts w:ascii="Palatino Linotype" w:hAnsi="Palatino Linotype"/>
        </w:rPr>
        <w:t>) παρά τίνι εκκλησία άλλης ομολογίας ή ότι δύνανταί τινές να κοινωνήσωσιν αμοιβαίως «ως φιλοξενούμενοι», μη υφισταμένης πλήρους εκκλησιαστικής κοινωνίας, είναι εν τη αρχαία εκκλησία άγνωστος και αυτόχρημα αδιανόητος».</w:t>
      </w:r>
      <w:r>
        <w:rPr>
          <w:rFonts w:ascii="Palatino Linotype" w:hAnsi="Palatino Linotype"/>
          <w:vertAlign w:val="superscript"/>
        </w:rPr>
        <w:t>60</w:t>
      </w:r>
    </w:p>
    <w:p w:rsidR="00005207" w:rsidRDefault="001522FF" w:rsidP="00432FC2">
      <w:pPr>
        <w:spacing w:line="360" w:lineRule="auto"/>
        <w:ind w:firstLine="720"/>
        <w:jc w:val="both"/>
        <w:rPr>
          <w:rFonts w:ascii="Palatino Linotype" w:hAnsi="Palatino Linotype"/>
        </w:rPr>
      </w:pPr>
      <w:r>
        <w:rPr>
          <w:rFonts w:ascii="Palatino Linotype" w:hAnsi="Palatino Linotype"/>
        </w:rPr>
        <w:t xml:space="preserve">Θέσαντες το πρόβλημα, ακούσαντες την Αγίαν Γραφήν και ιδόντες την πράξιν της εκκλησίας εν τω παρελθόντι και των παρόντι, δυνάμεθα να διερωτηθώμεν: Τί θα συμβή εις το μέλλον; Δεν υπάρχει λύσις του προβλήματος; Δεν υπάρχει ελπίς δι’ επέκτασιν της μυστηριακής κοινωνίας; </w:t>
      </w:r>
    </w:p>
    <w:p w:rsidR="001522FF" w:rsidRDefault="001522FF" w:rsidP="00432FC2">
      <w:pPr>
        <w:spacing w:line="360" w:lineRule="auto"/>
        <w:ind w:firstLine="720"/>
        <w:jc w:val="both"/>
        <w:rPr>
          <w:rFonts w:ascii="Palatino Linotype" w:hAnsi="Palatino Linotype"/>
        </w:rPr>
      </w:pPr>
      <w:r>
        <w:rPr>
          <w:rFonts w:ascii="Palatino Linotype" w:hAnsi="Palatino Linotype"/>
        </w:rPr>
        <w:t>Η απάντησις εξαρτάται εκ μιας εκάστης εκκλησίας – γενικαί απαντήσεις δεν είναι δυνατόν να δοθώσι. Παρά ταύτα και επί τη βάσει της Θεολογίας εκάστης εκκλησίας δυνάμέθά πώς να διαβλέψωμεν εις το μέλλον.</w:t>
      </w:r>
    </w:p>
    <w:p w:rsidR="001522FF" w:rsidRDefault="001522FF" w:rsidP="00432FC2">
      <w:pPr>
        <w:spacing w:line="360" w:lineRule="auto"/>
        <w:ind w:firstLine="720"/>
        <w:jc w:val="both"/>
        <w:rPr>
          <w:rFonts w:ascii="Palatino Linotype" w:hAnsi="Palatino Linotype"/>
        </w:rPr>
      </w:pPr>
      <w:r>
        <w:rPr>
          <w:rFonts w:ascii="Palatino Linotype" w:hAnsi="Palatino Linotype"/>
        </w:rPr>
        <w:t xml:space="preserve">Εν πρώτοις πρέπει τις να διαστείλη την στάσιν της ορθοδόξου εκκλησίας από της των εκκλησιών της Μεταρρυθμίσεως και της ρωμαιοκαθολικής εκκλησίας. </w:t>
      </w:r>
      <w:r w:rsidR="00F63DA8">
        <w:rPr>
          <w:rFonts w:ascii="Palatino Linotype" w:hAnsi="Palatino Linotype"/>
        </w:rPr>
        <w:t xml:space="preserve">Δια τους προτεστάντας υφίστανται σήμερον ευνοϊκαί προβλέψεις, επί τη βάσει των ακολούθων σημείων, δι’ ων δύναται να ευρεθή διέξοδος εκ της </w:t>
      </w:r>
      <w:r w:rsidR="00F63DA8">
        <w:rPr>
          <w:rFonts w:ascii="Palatino Linotype" w:hAnsi="Palatino Linotype"/>
        </w:rPr>
        <w:lastRenderedPageBreak/>
        <w:t>σημερινής καταστάσεως της ελλείψεως μυστηριακής κοινωνίας μεταξύ των εκ της Μεταρρυθμίσεως προελθουσών ομολογιακών εκκλησιών:</w:t>
      </w:r>
      <w:r w:rsidR="00F63DA8">
        <w:rPr>
          <w:rFonts w:ascii="Palatino Linotype" w:hAnsi="Palatino Linotype"/>
          <w:vertAlign w:val="superscript"/>
        </w:rPr>
        <w:t>61</w:t>
      </w:r>
    </w:p>
    <w:p w:rsidR="00F63DA8" w:rsidRDefault="00F63DA8" w:rsidP="00432FC2">
      <w:pPr>
        <w:spacing w:line="360" w:lineRule="auto"/>
        <w:ind w:firstLine="720"/>
        <w:jc w:val="both"/>
        <w:rPr>
          <w:rFonts w:ascii="Palatino Linotype" w:hAnsi="Palatino Linotype"/>
        </w:rPr>
      </w:pPr>
      <w:r>
        <w:rPr>
          <w:rFonts w:ascii="Palatino Linotype" w:hAnsi="Palatino Linotype"/>
        </w:rPr>
        <w:t>1)Αι συμφωνίαι των διαφόρων θεολογικών γνωμών περί της θ. ευχαριστίας εν τω προτεσταντικώ κόσμω είναι μείζονες των διαφορών. Τούτο δύναται να δώση την βάσιν δια τας σχετικάς διαπραγματεύσεις.</w:t>
      </w:r>
    </w:p>
    <w:p w:rsidR="00F63DA8" w:rsidRDefault="00F63DA8" w:rsidP="00432FC2">
      <w:pPr>
        <w:spacing w:line="360" w:lineRule="auto"/>
        <w:ind w:firstLine="720"/>
        <w:jc w:val="both"/>
        <w:rPr>
          <w:rFonts w:ascii="Palatino Linotype" w:hAnsi="Palatino Linotype"/>
        </w:rPr>
      </w:pPr>
      <w:r>
        <w:rPr>
          <w:rFonts w:ascii="Palatino Linotype" w:hAnsi="Palatino Linotype"/>
        </w:rPr>
        <w:t>2)Επί των δύο φλεγόντων σημείων των ενδοπροτεσταντικών συνομιλιών εν τω παρελθόντι, της ισχύος δηλονότι της ευχαριστίας και του ανήκειν εις το σώμα του Χριστού, έχει εκλείψει πλέον σήμερον εν ευρεία κλίμακι η αμοιβαία διαμφισβήτησις. Τούτο διευκολύνει τον διάλογον.</w:t>
      </w:r>
    </w:p>
    <w:p w:rsidR="00F63DA8" w:rsidRDefault="00F63DA8" w:rsidP="00432FC2">
      <w:pPr>
        <w:spacing w:line="360" w:lineRule="auto"/>
        <w:ind w:firstLine="720"/>
        <w:jc w:val="both"/>
        <w:rPr>
          <w:rFonts w:ascii="Palatino Linotype" w:hAnsi="Palatino Linotype"/>
        </w:rPr>
      </w:pPr>
      <w:r>
        <w:rPr>
          <w:rFonts w:ascii="Palatino Linotype" w:hAnsi="Palatino Linotype"/>
        </w:rPr>
        <w:t>3)Αι εκκλησίαι, αίτινες επιτρέπουσι την μυστηριακήν κοινωνίαν μόνον εν περιπτώσεσιν ανάγκης, θα ηδύναντο να ερωτηθώσι: Τί σημαίνει περίπτωσις ανάγκης; Και τί είναι κανονική περίπτωσις; Άλλ’ υπάρχει τοιαύτη, θεωρουμένη από της πλευράς της εσχατολογίας; Εάν είναι «ο κύριος εγγύς»,</w:t>
      </w:r>
      <w:r>
        <w:rPr>
          <w:rFonts w:ascii="Palatino Linotype" w:hAnsi="Palatino Linotype"/>
          <w:vertAlign w:val="superscript"/>
        </w:rPr>
        <w:t>62</w:t>
      </w:r>
      <w:r>
        <w:rPr>
          <w:rFonts w:ascii="Palatino Linotype" w:hAnsi="Palatino Linotype"/>
        </w:rPr>
        <w:t xml:space="preserve">   εάν «ουκ οίδαμεν την ημέραν ουδέ την ώραν εν η ο υιός του ανθρώπου έρχεται»,</w:t>
      </w:r>
      <w:r>
        <w:rPr>
          <w:rFonts w:ascii="Palatino Linotype" w:hAnsi="Palatino Linotype"/>
          <w:vertAlign w:val="superscript"/>
        </w:rPr>
        <w:t>63</w:t>
      </w:r>
      <w:r>
        <w:rPr>
          <w:rFonts w:ascii="Palatino Linotype" w:hAnsi="Palatino Linotype"/>
        </w:rPr>
        <w:t xml:space="preserve">  είναι τούτο κανονική περίπτωσις; Μήπως πρέπει να μετρείται η κανονική περίπτωσις εν τω μέτρω της περιπτώσεως ανάγκης; </w:t>
      </w:r>
    </w:p>
    <w:p w:rsidR="00F63DA8" w:rsidRDefault="00F63DA8" w:rsidP="00432FC2">
      <w:pPr>
        <w:spacing w:line="360" w:lineRule="auto"/>
        <w:ind w:firstLine="720"/>
        <w:jc w:val="both"/>
        <w:rPr>
          <w:rFonts w:ascii="Palatino Linotype" w:hAnsi="Palatino Linotype"/>
        </w:rPr>
      </w:pPr>
      <w:r>
        <w:rPr>
          <w:rFonts w:ascii="Palatino Linotype" w:hAnsi="Palatino Linotype"/>
        </w:rPr>
        <w:t>4)Ο αποκλεισμός από της θ. κοινωνίας στηρίζεται επί της πράξεως του γενικού αφορισμού. Η σημερινή συνάντησις των εκκλησιών όμως εν τω οικουμενικώ πεδίω αντιτίθεται προς αυτήν. Τούτο πρέπει να οδηγήση εις αναθεώρησιν της στάσεως των εκκλησιών.</w:t>
      </w:r>
    </w:p>
    <w:p w:rsidR="00F63DA8" w:rsidRDefault="00F63DA8" w:rsidP="00432FC2">
      <w:pPr>
        <w:spacing w:line="360" w:lineRule="auto"/>
        <w:ind w:firstLine="720"/>
        <w:jc w:val="both"/>
        <w:rPr>
          <w:rFonts w:ascii="Palatino Linotype" w:hAnsi="Palatino Linotype"/>
        </w:rPr>
      </w:pPr>
      <w:r>
        <w:rPr>
          <w:rFonts w:ascii="Palatino Linotype" w:hAnsi="Palatino Linotype"/>
        </w:rPr>
        <w:t>5)Η συμφωνία εν τη διδασκαλία (</w:t>
      </w:r>
      <w:r>
        <w:rPr>
          <w:rFonts w:ascii="Palatino Linotype" w:hAnsi="Palatino Linotype"/>
          <w:lang w:val="en-US"/>
        </w:rPr>
        <w:t>Lehrkonsensus</w:t>
      </w:r>
      <w:r w:rsidRPr="00F63DA8">
        <w:rPr>
          <w:rFonts w:ascii="Palatino Linotype" w:hAnsi="Palatino Linotype"/>
        </w:rPr>
        <w:t xml:space="preserve">) </w:t>
      </w:r>
      <w:r>
        <w:rPr>
          <w:rFonts w:ascii="Palatino Linotype" w:hAnsi="Palatino Linotype"/>
        </w:rPr>
        <w:t xml:space="preserve"> δεν πρέπει, κατά συγχρόνους προτεσταντικάς αντιλήψεις, εκφραζομένας δια του εκ των ηγετών της οικουμενικής κινήσεως </w:t>
      </w:r>
      <w:r>
        <w:rPr>
          <w:rFonts w:ascii="Palatino Linotype" w:hAnsi="Palatino Linotype"/>
          <w:lang w:val="en-US"/>
        </w:rPr>
        <w:t>E</w:t>
      </w:r>
      <w:r w:rsidRPr="00F63DA8">
        <w:rPr>
          <w:rFonts w:ascii="Palatino Linotype" w:hAnsi="Palatino Linotype"/>
        </w:rPr>
        <w:t>.</w:t>
      </w:r>
      <w:r>
        <w:rPr>
          <w:rFonts w:ascii="Palatino Linotype" w:hAnsi="Palatino Linotype"/>
          <w:lang w:val="en-US"/>
        </w:rPr>
        <w:t>Sehlink</w:t>
      </w:r>
      <w:r w:rsidRPr="00F63DA8">
        <w:rPr>
          <w:rFonts w:ascii="Palatino Linotype" w:hAnsi="Palatino Linotype"/>
        </w:rPr>
        <w:t>,</w:t>
      </w:r>
      <w:r>
        <w:rPr>
          <w:rFonts w:ascii="Palatino Linotype" w:hAnsi="Palatino Linotype"/>
          <w:vertAlign w:val="superscript"/>
        </w:rPr>
        <w:t>64</w:t>
      </w:r>
      <w:r>
        <w:rPr>
          <w:rFonts w:ascii="Palatino Linotype" w:hAnsi="Palatino Linotype"/>
        </w:rPr>
        <w:t xml:space="preserve">  να θεωρήται απαραιτήτως ως προϋπόθεσις δια την αποκατάστασιν της μυστηριακής κοινωνίας. Κατά τας ως άνω αντιλήψεις θα πρέπει να ελπίζη τις, ότι η συμφωνία θα έλθη, ως καρπός της κοινωνίας ταύτης</w:t>
      </w:r>
      <w:r w:rsidR="00DF79E6">
        <w:rPr>
          <w:rFonts w:ascii="Palatino Linotype" w:hAnsi="Palatino Linotype"/>
        </w:rPr>
        <w:t>.</w:t>
      </w:r>
      <w:r w:rsidR="00DF79E6">
        <w:rPr>
          <w:rFonts w:ascii="Palatino Linotype" w:hAnsi="Palatino Linotype"/>
          <w:vertAlign w:val="superscript"/>
        </w:rPr>
        <w:t>65</w:t>
      </w:r>
    </w:p>
    <w:p w:rsidR="00DF79E6" w:rsidRDefault="00DF79E6" w:rsidP="00432FC2">
      <w:pPr>
        <w:spacing w:line="360" w:lineRule="auto"/>
        <w:ind w:firstLine="720"/>
        <w:jc w:val="both"/>
        <w:rPr>
          <w:rFonts w:ascii="Palatino Linotype" w:hAnsi="Palatino Linotype"/>
        </w:rPr>
      </w:pPr>
      <w:r>
        <w:rPr>
          <w:rFonts w:ascii="Palatino Linotype" w:hAnsi="Palatino Linotype"/>
        </w:rPr>
        <w:t>Παρά πάντα ταύτα όμως οφείλει τις να μη υποτιμά τας δυσχερείας.</w:t>
      </w:r>
      <w:r>
        <w:rPr>
          <w:rFonts w:ascii="Palatino Linotype" w:hAnsi="Palatino Linotype"/>
          <w:vertAlign w:val="superscript"/>
        </w:rPr>
        <w:t>66</w:t>
      </w:r>
      <w:r>
        <w:rPr>
          <w:rFonts w:ascii="Palatino Linotype" w:hAnsi="Palatino Linotype"/>
        </w:rPr>
        <w:t xml:space="preserve"> Μίαν τοιαύτην δυσχέρειαν αποτελεί δια τους αγγλικανούς η πίστις ότι η </w:t>
      </w:r>
      <w:r>
        <w:rPr>
          <w:rFonts w:ascii="Palatino Linotype" w:hAnsi="Palatino Linotype"/>
        </w:rPr>
        <w:lastRenderedPageBreak/>
        <w:t xml:space="preserve">εγκυρότης των χειροτονιών και η επισκοπική διακυβέρνησις ανήκουν εις την ουσίαν της εκκλησίας. Αλλά και παρ’ ενίαις λουθηρανικαίς εκκλησίαις υφίσταται ετέρα τις δυσχέρεια, ότι δηλαδή, παρά τας αντιθέτους απόψεις, πρέπει, κατά την γνώμην αυτών, να εκκαθαρισθώσιν αι δογματικαί διαφοραί πρώτον, πριν ή μεταβή τις εκ της αδείας προσελεύσεως «ως φιλοξενούμενος» εις την γενικήν μυστηριακήν κοινωνίαν. Εν πάση περιπτώσει η σκέψις δια μίαν πλήρη </w:t>
      </w:r>
      <w:r>
        <w:rPr>
          <w:rFonts w:ascii="Palatino Linotype" w:hAnsi="Palatino Linotype"/>
          <w:lang w:val="en-US"/>
        </w:rPr>
        <w:t>intercommunio</w:t>
      </w:r>
      <w:r w:rsidRPr="00DF79E6">
        <w:rPr>
          <w:rFonts w:ascii="Palatino Linotype" w:hAnsi="Palatino Linotype"/>
        </w:rPr>
        <w:t xml:space="preserve"> </w:t>
      </w:r>
      <w:r>
        <w:rPr>
          <w:rFonts w:ascii="Palatino Linotype" w:hAnsi="Palatino Linotype"/>
        </w:rPr>
        <w:t xml:space="preserve">εν τω προτεσταντικώ χώρω κερδίζει συνεχώς έδαφος και δύναταί τις να πιστεύη, ότι οψέποτε θα καταλήξη εις πραγματοποίησιν αυτής. Εάν η </w:t>
      </w:r>
      <w:r>
        <w:rPr>
          <w:rFonts w:ascii="Palatino Linotype" w:hAnsi="Palatino Linotype"/>
          <w:lang w:val="en-US"/>
        </w:rPr>
        <w:t>intercommunio</w:t>
      </w:r>
      <w:r w:rsidRPr="00DF79E6">
        <w:rPr>
          <w:rFonts w:ascii="Palatino Linotype" w:hAnsi="Palatino Linotype"/>
        </w:rPr>
        <w:t xml:space="preserve"> </w:t>
      </w:r>
      <w:r>
        <w:rPr>
          <w:rFonts w:ascii="Palatino Linotype" w:hAnsi="Palatino Linotype"/>
        </w:rPr>
        <w:t xml:space="preserve">αύτη θα επιφέρη είτα την πλήρη ένωσιν των εκ της </w:t>
      </w:r>
      <w:r w:rsidR="00F44619">
        <w:rPr>
          <w:rFonts w:ascii="Palatino Linotype" w:hAnsi="Palatino Linotype"/>
        </w:rPr>
        <w:t xml:space="preserve"> Μεταρρυθμίσεως προελθουσών εκκλησιών, τούτο δεν τολμώμεν να είπωμεν. </w:t>
      </w:r>
    </w:p>
    <w:p w:rsidR="00DF79E6" w:rsidRDefault="00F44619" w:rsidP="00432FC2">
      <w:pPr>
        <w:spacing w:line="360" w:lineRule="auto"/>
        <w:ind w:firstLine="720"/>
        <w:jc w:val="both"/>
        <w:rPr>
          <w:rFonts w:ascii="Palatino Linotype" w:hAnsi="Palatino Linotype"/>
        </w:rPr>
      </w:pPr>
      <w:r>
        <w:rPr>
          <w:rFonts w:ascii="Palatino Linotype" w:hAnsi="Palatino Linotype"/>
        </w:rPr>
        <w:t>Ετέραν τινά οδόν ακολουθεί η ρωμαιοκαθολική εκκλησία. Κατά την εν τω Διατάγματι περί Οικουμενισμού της Β’ εν Βατικανώ Συνόδου διατυπωθείσαν διδασκαλίαν αυτής</w:t>
      </w:r>
      <w:r>
        <w:rPr>
          <w:rFonts w:ascii="Palatino Linotype" w:hAnsi="Palatino Linotype"/>
          <w:vertAlign w:val="superscript"/>
        </w:rPr>
        <w:t>67</w:t>
      </w:r>
      <w:r>
        <w:rPr>
          <w:rFonts w:ascii="Palatino Linotype" w:hAnsi="Palatino Linotype"/>
        </w:rPr>
        <w:t xml:space="preserve"> ανήκουσι τη ρωμαϊκή εκκλησία δια του ορθώς τελεσθέντος βαπτίσματος άπαντες οι Χριστιανοί και, μολονότι δεν κέκτηνται πλήρη μετ’ αυτής κοινωνίαν, έχουσιν ενσωματωθή εν τω Χριστώ και φέρουσι δικαίως το όνομα του Χριστιανού. Άπαντα τα εκ του Χριστού ερχόμενα και προς Αυτόν άγοντα στοιχεία και αγαθά, άτινα υφίστανται εκτός των ορατών ορίων της καθολικής εκκλησίας, ήτοι ο γραπτός λόγος του Θεού, η ζωή της Χάριτος, η πίστις, η ελπίς, η αγάπη, αι δωρεαί του αγίου Πνεύματος, κλπ. ανήκουσι </w:t>
      </w:r>
      <w:r>
        <w:rPr>
          <w:rFonts w:ascii="Palatino Linotype" w:hAnsi="Palatino Linotype"/>
          <w:lang w:val="en-US"/>
        </w:rPr>
        <w:t>de</w:t>
      </w:r>
      <w:r w:rsidRPr="00F44619">
        <w:rPr>
          <w:rFonts w:ascii="Palatino Linotype" w:hAnsi="Palatino Linotype"/>
        </w:rPr>
        <w:t xml:space="preserve"> </w:t>
      </w:r>
      <w:r>
        <w:rPr>
          <w:rFonts w:ascii="Palatino Linotype" w:hAnsi="Palatino Linotype"/>
          <w:lang w:val="en-US"/>
        </w:rPr>
        <w:t>facto</w:t>
      </w:r>
      <w:r w:rsidRPr="00F44619">
        <w:rPr>
          <w:rFonts w:ascii="Palatino Linotype" w:hAnsi="Palatino Linotype"/>
        </w:rPr>
        <w:t xml:space="preserve"> </w:t>
      </w:r>
      <w:r>
        <w:rPr>
          <w:rFonts w:ascii="Palatino Linotype" w:hAnsi="Palatino Linotype"/>
        </w:rPr>
        <w:t xml:space="preserve"> και </w:t>
      </w:r>
      <w:r>
        <w:rPr>
          <w:rFonts w:ascii="Palatino Linotype" w:hAnsi="Palatino Linotype"/>
          <w:lang w:val="en-US"/>
        </w:rPr>
        <w:t>de</w:t>
      </w:r>
      <w:r w:rsidRPr="00F44619">
        <w:rPr>
          <w:rFonts w:ascii="Palatino Linotype" w:hAnsi="Palatino Linotype"/>
        </w:rPr>
        <w:t xml:space="preserve"> </w:t>
      </w:r>
      <w:r>
        <w:rPr>
          <w:rFonts w:ascii="Palatino Linotype" w:hAnsi="Palatino Linotype"/>
          <w:lang w:val="en-US"/>
        </w:rPr>
        <w:t>jure</w:t>
      </w:r>
      <w:r w:rsidRPr="00F44619">
        <w:rPr>
          <w:rFonts w:ascii="Palatino Linotype" w:hAnsi="Palatino Linotype"/>
        </w:rPr>
        <w:t xml:space="preserve"> </w:t>
      </w:r>
      <w:r>
        <w:rPr>
          <w:rFonts w:ascii="Palatino Linotype" w:hAnsi="Palatino Linotype"/>
        </w:rPr>
        <w:t xml:space="preserve">τη μόνη εκκλησία του Χριστού, τ.έ. τη ρωμαιοκαθολική. Επομένως, φρονούσιν οι καθολικοί, η εκκλησία αυτών κέκτηται δικαιώματα επί πασών </w:t>
      </w:r>
      <w:r w:rsidR="00A42626">
        <w:rPr>
          <w:rFonts w:ascii="Palatino Linotype" w:hAnsi="Palatino Linotype"/>
        </w:rPr>
        <w:t xml:space="preserve">των μορφών του (γνησίου) χριστιανισμού και, εφ’ όσον παν ισχυρόν μυστήριον είναι μυστήριον της (ρωμαϊκής) εκκλησίας, δύναται αύτη να επιτρέπη εν ωρισμέναις περιπτώσεσι την κοινωνίαν εν τοις μυστηρίοις μετά μη καθολικών. Η </w:t>
      </w:r>
      <w:r w:rsidR="00A42626">
        <w:rPr>
          <w:rFonts w:ascii="Palatino Linotype" w:hAnsi="Palatino Linotype"/>
          <w:lang w:val="en-US"/>
        </w:rPr>
        <w:t>communication</w:t>
      </w:r>
      <w:r w:rsidR="00A42626" w:rsidRPr="00A42626">
        <w:rPr>
          <w:rFonts w:ascii="Palatino Linotype" w:hAnsi="Palatino Linotype"/>
        </w:rPr>
        <w:t xml:space="preserve"> </w:t>
      </w:r>
      <w:r w:rsidR="00A42626">
        <w:rPr>
          <w:rFonts w:ascii="Palatino Linotype" w:hAnsi="Palatino Linotype"/>
          <w:lang w:val="en-US"/>
        </w:rPr>
        <w:t>in</w:t>
      </w:r>
      <w:r w:rsidR="00A42626" w:rsidRPr="00A42626">
        <w:rPr>
          <w:rFonts w:ascii="Palatino Linotype" w:hAnsi="Palatino Linotype"/>
        </w:rPr>
        <w:t xml:space="preserve"> </w:t>
      </w:r>
      <w:r w:rsidR="00A42626">
        <w:rPr>
          <w:rFonts w:ascii="Palatino Linotype" w:hAnsi="Palatino Linotype"/>
          <w:lang w:val="en-US"/>
        </w:rPr>
        <w:t>sacris</w:t>
      </w:r>
      <w:r w:rsidR="00A42626" w:rsidRPr="00A42626">
        <w:rPr>
          <w:rFonts w:ascii="Palatino Linotype" w:hAnsi="Palatino Linotype"/>
        </w:rPr>
        <w:t xml:space="preserve"> </w:t>
      </w:r>
      <w:r w:rsidR="00A42626">
        <w:rPr>
          <w:rFonts w:ascii="Palatino Linotype" w:hAnsi="Palatino Linotype"/>
        </w:rPr>
        <w:t xml:space="preserve">αύτη εξαρτάται, κατ’ αυτούς, «κυρίως» εκ δύο αρχών: εκ της υπ’ αυτής εκφραζομένης ενότητος της εκκλησίας και εκ της εις τα μέσα της χάριτος συμμετοχής». Το πρώτον, η έννοια της ενότητος της εκκλησίας κωλύει ως επί το πλείστον την </w:t>
      </w:r>
      <w:r w:rsidR="00A42626">
        <w:rPr>
          <w:rFonts w:ascii="Palatino Linotype" w:hAnsi="Palatino Linotype"/>
          <w:lang w:val="en-US"/>
        </w:rPr>
        <w:t>communicatio</w:t>
      </w:r>
      <w:r w:rsidR="00A42626" w:rsidRPr="00A42626">
        <w:rPr>
          <w:rFonts w:ascii="Palatino Linotype" w:hAnsi="Palatino Linotype"/>
        </w:rPr>
        <w:t xml:space="preserve">, </w:t>
      </w:r>
      <w:r w:rsidR="00A42626">
        <w:rPr>
          <w:rFonts w:ascii="Palatino Linotype" w:hAnsi="Palatino Linotype"/>
        </w:rPr>
        <w:t xml:space="preserve"> το έτερον καθιστά ταύτην ενίοτε αξιοσύστατον. Περί τούτων αποφασίζει, ως ελέχθη, εν εκάστη ωρισμένη περιπτώσει και «εν όψει πασών των περιστάσεων χρόνου, τόπου και προσώπων», ο επίσκοπος.</w:t>
      </w:r>
      <w:r w:rsidR="00A42626">
        <w:rPr>
          <w:rFonts w:ascii="Palatino Linotype" w:hAnsi="Palatino Linotype"/>
          <w:vertAlign w:val="superscript"/>
        </w:rPr>
        <w:t>68</w:t>
      </w:r>
    </w:p>
    <w:p w:rsidR="00A42626" w:rsidRDefault="00A42626" w:rsidP="00432FC2">
      <w:pPr>
        <w:spacing w:line="360" w:lineRule="auto"/>
        <w:ind w:firstLine="720"/>
        <w:jc w:val="both"/>
        <w:rPr>
          <w:rFonts w:ascii="Palatino Linotype" w:hAnsi="Palatino Linotype"/>
        </w:rPr>
      </w:pPr>
      <w:r>
        <w:rPr>
          <w:rFonts w:ascii="Palatino Linotype" w:hAnsi="Palatino Linotype"/>
        </w:rPr>
        <w:lastRenderedPageBreak/>
        <w:t>Εις τας εκκλησίας της ανατολής αναγνωρίζει η καθολική εκκλησία την ισχύν των μυστηρίων, δι’ ων αισθάνεται εαυτήν βαθύτατα συνδεδεμένην μετ’ αυτών, ως αναφέρεται εν τω ως άνω Διατάγματι περί Οικουμενισμού της Β’ εν Βατικανώ Συνόδου. Κοινωνία τις μετά των εκκλησιών τούτων υπό ευνοϊκάς συνθήκας και κατόπιν αδείας της εκκλησιαστικής αρχής είναι ου μόνον επιτρεπτή, αλλά και αξιοσύστατος.</w:t>
      </w:r>
      <w:r>
        <w:rPr>
          <w:rFonts w:ascii="Palatino Linotype" w:hAnsi="Palatino Linotype"/>
          <w:vertAlign w:val="superscript"/>
        </w:rPr>
        <w:t>69</w:t>
      </w:r>
    </w:p>
    <w:p w:rsidR="00A42626" w:rsidRDefault="00A42626" w:rsidP="00432FC2">
      <w:pPr>
        <w:spacing w:line="360" w:lineRule="auto"/>
        <w:ind w:firstLine="720"/>
        <w:jc w:val="both"/>
        <w:rPr>
          <w:rFonts w:ascii="Palatino Linotype" w:hAnsi="Palatino Linotype"/>
        </w:rPr>
      </w:pPr>
      <w:r>
        <w:rPr>
          <w:rFonts w:ascii="Palatino Linotype" w:hAnsi="Palatino Linotype"/>
        </w:rPr>
        <w:t>Μετά χαράς δύναταί τις να αναγνωρίση αλλαγήν τινά της στάσεως της καθολικής εκκλησίας έναντι τόσον των προτεσταντών, όσον και των ορθοδόξων. Το πνεύμα του Οικουμενισμού αντικατέστησε την πολιτικήν του «</w:t>
      </w:r>
      <w:r>
        <w:rPr>
          <w:rFonts w:ascii="Palatino Linotype" w:hAnsi="Palatino Linotype"/>
          <w:lang w:val="en-US"/>
        </w:rPr>
        <w:t>non</w:t>
      </w:r>
      <w:r w:rsidRPr="00A42626">
        <w:rPr>
          <w:rFonts w:ascii="Palatino Linotype" w:hAnsi="Palatino Linotype"/>
        </w:rPr>
        <w:t xml:space="preserve"> </w:t>
      </w:r>
      <w:r>
        <w:rPr>
          <w:rFonts w:ascii="Palatino Linotype" w:hAnsi="Palatino Linotype"/>
          <w:lang w:val="en-US"/>
        </w:rPr>
        <w:t>possumus</w:t>
      </w:r>
      <w:r>
        <w:rPr>
          <w:rFonts w:ascii="Palatino Linotype" w:hAnsi="Palatino Linotype"/>
        </w:rPr>
        <w:t xml:space="preserve">», εκφράσεις, ως «αιρετικοί» και «σχισματικοί» δεν χρησιμοποιούνται πλέον, οι χριστιανοί πάντες είναι αδελφοί. Ούτως άρχεται </w:t>
      </w:r>
      <w:r w:rsidR="00446AD2">
        <w:rPr>
          <w:rFonts w:ascii="Palatino Linotype" w:hAnsi="Palatino Linotype"/>
        </w:rPr>
        <w:t>και η ρωμαιοκαθολική εκκλησία να μετέχη της μεγάλης προσπαθείας δια την ενότητα. Η οδός είναι βεβαίως μακρά, η αρχή όμως υπάρχει ήδη.</w:t>
      </w:r>
      <w:r w:rsidR="00446AD2">
        <w:rPr>
          <w:rFonts w:ascii="Palatino Linotype" w:hAnsi="Palatino Linotype"/>
          <w:vertAlign w:val="superscript"/>
        </w:rPr>
        <w:t>70</w:t>
      </w:r>
      <w:r w:rsidR="00446AD2">
        <w:rPr>
          <w:rFonts w:ascii="Palatino Linotype" w:hAnsi="Palatino Linotype"/>
        </w:rPr>
        <w:t xml:space="preserve">  Πώς θα εξελιχθή περαιτέρω η στάσις της καθολικής εκκλησίας έναντι των προτεσταντών, δεν δυνάμεθα να είπωμεν. Δια την θέσιν αυτής όμως έναντι των ορθοδόξων υφίστανται, παρά τας πολλάς δυσχερείας, και πολλαί καλαί προοπτικαί. Η επίσημος αναγνώρισις, ως ελέχθη, της ισχύος των μυστηρίων, δι’ ων αύτη αισθάνεται εαυτήν βαθύτατα μετά της ανατολικής εκκλησίας συνδεδεμένην, και η πανηγυρική διακήρυξις, ότι σύμπασα η πνευματική και λειτουργική, κανονική και θεολογική αυτών κληρονομία ανήκει εξ ολοκλήρου εις την καθολικότητα και αποστολικότητα της εκκλησίας, δεικνύει, πόσον η καθολική Εκκλησία αγωνίζεται δια μίαν προσέγγισιν μετά των ορθοδόξων.</w:t>
      </w:r>
    </w:p>
    <w:p w:rsidR="00446AD2" w:rsidRDefault="00446AD2" w:rsidP="00432FC2">
      <w:pPr>
        <w:spacing w:line="360" w:lineRule="auto"/>
        <w:ind w:firstLine="720"/>
        <w:jc w:val="both"/>
        <w:rPr>
          <w:rFonts w:ascii="Palatino Linotype" w:hAnsi="Palatino Linotype"/>
        </w:rPr>
      </w:pPr>
      <w:r>
        <w:rPr>
          <w:rFonts w:ascii="Palatino Linotype" w:hAnsi="Palatino Linotype"/>
        </w:rPr>
        <w:t xml:space="preserve">Ποία είναι όμως η στάσις της ορθοδόξου εκκλησίας; Επιθυμεί την προσέγγισιν ταύτην και, έτι πλέον, την μυστηριακήν κοινωνίαν, μετά των καθολικών, ή και μετά των προτεσταντών; Περί της προσεγγίσεως, εφ’ όσον και η ετέρα πλευρά εμφορείται υπό καλής θελήσεως, μόνον καταφατικώς δύναταί τις να απαντήση. Το γεγονός ότι συμμετέχει εις την οικουμενικήν κίνησιν, πολλώ μάλλον ότι δια της εγκυκλίου του οικουμενικού Πατριάρχου εν έτει 1920 συνετέλεσε και συμμετέσχεν εις την ίδρυσιν αυτής, μαρτυρεί περί του οικουμενικού αυτής πνεύματος και υπογραμμίζει τους κόπους αυτής δια την </w:t>
      </w:r>
      <w:r>
        <w:rPr>
          <w:rFonts w:ascii="Palatino Linotype" w:hAnsi="Palatino Linotype"/>
        </w:rPr>
        <w:lastRenderedPageBreak/>
        <w:t>ενότητα των εκκλησιών.</w:t>
      </w:r>
      <w:r>
        <w:rPr>
          <w:rFonts w:ascii="Palatino Linotype" w:hAnsi="Palatino Linotype"/>
          <w:vertAlign w:val="superscript"/>
        </w:rPr>
        <w:t>71</w:t>
      </w:r>
      <w:r>
        <w:rPr>
          <w:rFonts w:ascii="Palatino Linotype" w:hAnsi="Palatino Linotype"/>
        </w:rPr>
        <w:t xml:space="preserve">  Αλλά και πάσαι αι ενέργειαι, εις ας προέβη ο προκαθήμενος της καθολικής εκκλησίας και αίτινες ωδήγησαν εις την άρσιν αμοιβαίως του αναθέματος, είναι σημεία της καλής θελήσεως των ορθοδόξων, ήτις προάγει την προσέγγισιν ταύτην.</w:t>
      </w:r>
    </w:p>
    <w:p w:rsidR="00446AD2" w:rsidRDefault="00446AD2" w:rsidP="00432FC2">
      <w:pPr>
        <w:spacing w:line="360" w:lineRule="auto"/>
        <w:ind w:firstLine="720"/>
        <w:jc w:val="both"/>
        <w:rPr>
          <w:rFonts w:ascii="Palatino Linotype" w:hAnsi="Palatino Linotype"/>
        </w:rPr>
      </w:pPr>
      <w:r>
        <w:rPr>
          <w:rFonts w:ascii="Palatino Linotype" w:hAnsi="Palatino Linotype"/>
        </w:rPr>
        <w:t xml:space="preserve">Τί φρονεί όμως η ορθόδοξος εκκλησία ως προς το ζήτημα της μυστηριακής κοινωνίας; Και, περαιτέρω, ποία είναι η στάσις αυτής έναντι της ανωτέρω σημειωθείσης αποφάσεως της καθολικής εκκλησίας; </w:t>
      </w:r>
    </w:p>
    <w:p w:rsidR="00446AD2" w:rsidRDefault="00446AD2" w:rsidP="00432FC2">
      <w:pPr>
        <w:spacing w:line="360" w:lineRule="auto"/>
        <w:ind w:firstLine="720"/>
        <w:jc w:val="both"/>
        <w:rPr>
          <w:rFonts w:ascii="Palatino Linotype" w:hAnsi="Palatino Linotype"/>
        </w:rPr>
      </w:pPr>
      <w:r>
        <w:rPr>
          <w:rFonts w:ascii="Palatino Linotype" w:hAnsi="Palatino Linotype"/>
        </w:rPr>
        <w:t>Πρέπει να λεχθή ευθύς εξ αρχής: δεν συζητεί την δυνατότητα μυστηριακής κοινωνίας, ούτε μετά των καθολικών, ούτε μετά των προτεσταντών. Διότι απλούστατα τοιαύτη τις δυ</w:t>
      </w:r>
      <w:r w:rsidR="009F0F04">
        <w:rPr>
          <w:rFonts w:ascii="Palatino Linotype" w:hAnsi="Palatino Linotype"/>
        </w:rPr>
        <w:t>νατότης αποκλείεται υπό της εκκλησιολογίας αυτής. Ως ήτο τούτο άγνωστον και αυτόχρημα αδιανόητον εν τη αρχαία εκκλησία,</w:t>
      </w:r>
      <w:r w:rsidR="009F0F04">
        <w:rPr>
          <w:rFonts w:ascii="Palatino Linotype" w:hAnsi="Palatino Linotype"/>
          <w:vertAlign w:val="superscript"/>
        </w:rPr>
        <w:t>72</w:t>
      </w:r>
      <w:r w:rsidR="009F0F04">
        <w:rPr>
          <w:rFonts w:ascii="Palatino Linotype" w:hAnsi="Palatino Linotype"/>
        </w:rPr>
        <w:t xml:space="preserve">  ούτω και σήμερον εν τη ορθοδόξω, διατηρησάση την εκκλησιολογίαν της αρχαίας εκκλησίας.</w:t>
      </w:r>
      <w:r w:rsidR="009F0F04">
        <w:rPr>
          <w:rFonts w:ascii="Palatino Linotype" w:hAnsi="Palatino Linotype"/>
          <w:vertAlign w:val="superscript"/>
        </w:rPr>
        <w:t>73</w:t>
      </w:r>
    </w:p>
    <w:p w:rsidR="009F0F04" w:rsidRDefault="009F0F04" w:rsidP="00432FC2">
      <w:pPr>
        <w:spacing w:line="360" w:lineRule="auto"/>
        <w:ind w:firstLine="720"/>
        <w:jc w:val="both"/>
        <w:rPr>
          <w:rFonts w:ascii="Palatino Linotype" w:hAnsi="Palatino Linotype"/>
        </w:rPr>
      </w:pPr>
      <w:r>
        <w:rPr>
          <w:rFonts w:ascii="Palatino Linotype" w:hAnsi="Palatino Linotype"/>
        </w:rPr>
        <w:t>Εν πρώτοις, όμως, ερωτάται: Κατά την ορθόδοξον πίστιν είναι απαρίτητος δια την ισχύν της ευχαριστίας η προϋπόθεσις, να τελείται υπό ιερέως, όστις κατεστάθη εις το αξίωμα αυτού δια χειροτονίας υπό επισκόπου˙ ο επίσκοπος ούτος οφείλει να έχη κατασταθή εις το αξίωμα αυτού πάλιν δια χειροτονίας υπό δύο τουλάχιστον ετέρων επισκόπων, εχόντων την αποστολικήν διαδοχήν.</w:t>
      </w:r>
      <w:r>
        <w:rPr>
          <w:rFonts w:ascii="Palatino Linotype" w:hAnsi="Palatino Linotype"/>
          <w:vertAlign w:val="superscript"/>
        </w:rPr>
        <w:t>74</w:t>
      </w:r>
      <w:r>
        <w:rPr>
          <w:rFonts w:ascii="Palatino Linotype" w:hAnsi="Palatino Linotype"/>
        </w:rPr>
        <w:t xml:space="preserve">  Εφ’ όσον η ευχαριστία, η υφ’ ετέρου προσώπου τελουμένη δεν είναι κατά την ορθόδοξον αντίληψιν έγκυρος ευχαριστία, εις τι μετέχει ο ορθόδοξος; Και εάν ο ορθόδοξός τις χριστιανός επιθυμεί να κοινωνήση του σώματος και του αίματος του Χριστού, ως διδάσκεται υπό της εκκλησίας αυτού, και μεταβαίνει προς τούτο εις εκκλησίαν τινά, ένθα ο εφημέριος δεν χορηγεί αυτώ το σώμα και το αίμα του Χριστού, αλλά εκείνο, όπερ η ιδία αυτού εκκλησία διδάσκει ότι χορηγείτα κατά την ευχαριστίαν (</w:t>
      </w:r>
      <w:r>
        <w:rPr>
          <w:rFonts w:ascii="Palatino Linotype" w:hAnsi="Palatino Linotype"/>
          <w:lang w:val="en-US"/>
        </w:rPr>
        <w:t>Abendmahl</w:t>
      </w:r>
      <w:r w:rsidRPr="009F0F04">
        <w:rPr>
          <w:rFonts w:ascii="Palatino Linotype" w:hAnsi="Palatino Linotype"/>
        </w:rPr>
        <w:t xml:space="preserve">) </w:t>
      </w:r>
      <w:r>
        <w:rPr>
          <w:rFonts w:ascii="Palatino Linotype" w:hAnsi="Palatino Linotype"/>
        </w:rPr>
        <w:t xml:space="preserve"> αυτής – παρά πάντα τον σεβασμόν ενώπιον της χριστιανικής πράξεως, ήτις τελείται κατά την ευχαριστίαν (</w:t>
      </w:r>
      <w:r>
        <w:rPr>
          <w:rFonts w:ascii="Palatino Linotype" w:hAnsi="Palatino Linotype"/>
          <w:lang w:val="en-US"/>
        </w:rPr>
        <w:t>Abendmahl</w:t>
      </w:r>
      <w:r w:rsidRPr="009F0F04">
        <w:rPr>
          <w:rFonts w:ascii="Palatino Linotype" w:hAnsi="Palatino Linotype"/>
        </w:rPr>
        <w:t xml:space="preserve">) </w:t>
      </w:r>
      <w:r>
        <w:rPr>
          <w:rFonts w:ascii="Palatino Linotype" w:hAnsi="Palatino Linotype"/>
        </w:rPr>
        <w:t xml:space="preserve"> εκάστης εκκλησίας, θα ηδύνατό τις ερωτήση: Τί κοινωνεί λοιπόν ούτος; Εάν διαμαρτυρόμενός τις π.χ. όστις θεωρεί την ευχαριστίαν ως αναμνηστικήν τελετήν, κοινωνήση παρά τοις ορθοδόξοις, ευρίσκει εν τω μείζονι το ζητούμενον έλασσον. Άλλ’ αντιστρόφως; </w:t>
      </w:r>
    </w:p>
    <w:p w:rsidR="009F0F04" w:rsidRDefault="00AF5ABD" w:rsidP="00432FC2">
      <w:pPr>
        <w:spacing w:line="360" w:lineRule="auto"/>
        <w:ind w:firstLine="720"/>
        <w:jc w:val="both"/>
        <w:rPr>
          <w:rFonts w:ascii="Palatino Linotype" w:hAnsi="Palatino Linotype"/>
          <w:b/>
        </w:rPr>
      </w:pPr>
      <w:r>
        <w:rPr>
          <w:rFonts w:ascii="Palatino Linotype" w:hAnsi="Palatino Linotype"/>
        </w:rPr>
        <w:lastRenderedPageBreak/>
        <w:t xml:space="preserve">Ανεξαρτήτως όμως των πρακτικών τούτων συλλογισμών, η σπουδιαοτάτη </w:t>
      </w:r>
      <w:r w:rsidR="00211C08">
        <w:rPr>
          <w:rFonts w:ascii="Palatino Linotype" w:hAnsi="Palatino Linotype"/>
        </w:rPr>
        <w:t xml:space="preserve">πλευρά, η υπαγορεύουσα την αρνητικήν θέσιν των ορθοδόξων έναντι της μυστηριακής κοινωνίας, είναι η εκκλησιολογική. Και εάν έτι εκκλησία τις έχη την αυτήν διδασκαλίαν περί της θ. ευχαριστίας, και εάν αύτη τελείται υπό ιερέως, χειροτονηθέντος ορθώς υπό επισκόπου έχοντος την αποστολικήν διαδοχήν, και τότε έτι κωλύονται οι ορθόδοξοι όπως χωρήσωσιν εις μυστηριακήν κοινωνίαν μετά των ετεροδόξων. Και τα κωλύματα είναι, ως ελέχθη, εκκλησιολογικής φύσεως.  </w:t>
      </w:r>
      <w:r w:rsidR="00211C08" w:rsidRPr="00211C08">
        <w:rPr>
          <w:rFonts w:ascii="Palatino Linotype" w:hAnsi="Palatino Linotype"/>
          <w:b/>
        </w:rPr>
        <w:t>Διότι η ευχαριστία είναι πράξις κοινωνίας</w:t>
      </w:r>
      <w:r w:rsidR="00211C08">
        <w:rPr>
          <w:rFonts w:ascii="Palatino Linotype" w:hAnsi="Palatino Linotype"/>
          <w:b/>
        </w:rPr>
        <w:t xml:space="preserve"> της εκκλησίας, δι’ ης πραγματούται η ενότης αυτής και εκφράζεται αυτή η εκκλησία, και ως τοιαύτη πρέπει να τελήται εν τη εκκλησία και υπό της εκκλησίας. </w:t>
      </w:r>
    </w:p>
    <w:p w:rsidR="00211C08" w:rsidRDefault="00211C08" w:rsidP="00432FC2">
      <w:pPr>
        <w:spacing w:line="360" w:lineRule="auto"/>
        <w:ind w:firstLine="720"/>
        <w:jc w:val="both"/>
        <w:rPr>
          <w:rFonts w:ascii="Palatino Linotype" w:hAnsi="Palatino Linotype"/>
        </w:rPr>
      </w:pPr>
      <w:r>
        <w:rPr>
          <w:rFonts w:ascii="Palatino Linotype" w:hAnsi="Palatino Linotype"/>
        </w:rPr>
        <w:t xml:space="preserve">Μέχρι τούδε, κατά την διαπραγμάτευσιν του  θέματος ημών πιστεύομεν ότι υπεδηλώσαμεν ωρισμένα σημεία ορθοδόξου εκκλησιολογίας. Ήδη εν αρχή ελέχθη, ότι κατά την Γραφήν η εκκλησία είναι το σώμα του Χριστού και ότι ο Χριστός εν μόνον σώμα δύναται να έχη. Εάν η </w:t>
      </w:r>
      <w:r>
        <w:rPr>
          <w:rFonts w:ascii="Palatino Linotype" w:hAnsi="Palatino Linotype"/>
          <w:lang w:val="en-US"/>
        </w:rPr>
        <w:t>interecommunio</w:t>
      </w:r>
      <w:r w:rsidRPr="00211C08">
        <w:rPr>
          <w:rFonts w:ascii="Palatino Linotype" w:hAnsi="Palatino Linotype"/>
        </w:rPr>
        <w:t xml:space="preserve"> </w:t>
      </w:r>
      <w:r>
        <w:rPr>
          <w:rFonts w:ascii="Palatino Linotype" w:hAnsi="Palatino Linotype"/>
        </w:rPr>
        <w:t>παρά ταύτα προϋποτίθησιν, ως ελέχθη, πλείονας εκκλησίας, ο ορθόδοξος (ως εξ άλλου και ο καθολικός), οικουμενισμός προϋποτίθησι μόνον μίαν εκκλησίαν.</w:t>
      </w:r>
      <w:r>
        <w:rPr>
          <w:rFonts w:ascii="Palatino Linotype" w:hAnsi="Palatino Linotype"/>
          <w:vertAlign w:val="superscript"/>
        </w:rPr>
        <w:t>75</w:t>
      </w:r>
      <w:r>
        <w:rPr>
          <w:rFonts w:ascii="Palatino Linotype" w:hAnsi="Palatino Linotype"/>
        </w:rPr>
        <w:t xml:space="preserve">  Τούτο πρέπει να αποτελή την αρχήν και την βάσιν πάσης συζητήσεως μετά των ορθοδόξων. Η διαφορά μετά της Ρώμης είναι ότι η καθολική εκκλησία στηρίζει την μοναδικότητα και ενότητα ταύτην επί της αντιλήψεως ότι η επί του πρωτείου και του αλαθήτου βασιζομένη τάξις της παγκοσμίου εκκλησίας και η άμεσος δικαιοδοσία της έδρας του Πέτρου είναι</w:t>
      </w:r>
      <w:r w:rsidR="00F50052">
        <w:rPr>
          <w:rFonts w:ascii="Palatino Linotype" w:hAnsi="Palatino Linotype"/>
        </w:rPr>
        <w:t xml:space="preserve"> θείας και υπερφυσικής προελεύσεως.</w:t>
      </w:r>
      <w:r w:rsidR="00F50052">
        <w:rPr>
          <w:rFonts w:ascii="Palatino Linotype" w:hAnsi="Palatino Linotype"/>
          <w:vertAlign w:val="superscript"/>
        </w:rPr>
        <w:t>76</w:t>
      </w:r>
      <w:r w:rsidR="00F50052">
        <w:rPr>
          <w:rFonts w:ascii="Palatino Linotype" w:hAnsi="Palatino Linotype"/>
        </w:rPr>
        <w:t xml:space="preserve"> Δια την ορθόδοξον εκκλησίαν απ’ εναντίας εκφράζεται η ενότης αύτη αποκλειστικώς εν τη κοινότητι της πίστεως,  τη κοινότητι των μυστηρίων και τη κοινότητι της κανονικής (επισκοπικής) διαρθώσεως της εκκλησίας.</w:t>
      </w:r>
      <w:r w:rsidR="00F50052">
        <w:rPr>
          <w:rFonts w:ascii="Palatino Linotype" w:hAnsi="Palatino Linotype"/>
          <w:vertAlign w:val="superscript"/>
        </w:rPr>
        <w:t>77</w:t>
      </w:r>
      <w:r w:rsidR="00F50052">
        <w:rPr>
          <w:rFonts w:ascii="Palatino Linotype" w:hAnsi="Palatino Linotype"/>
        </w:rPr>
        <w:t xml:space="preserve">  Η ορατή αύτη ενότης «θεωρε</w:t>
      </w:r>
      <w:r w:rsidR="008914C3">
        <w:rPr>
          <w:rFonts w:ascii="Palatino Linotype" w:hAnsi="Palatino Linotype"/>
        </w:rPr>
        <w:t xml:space="preserve">ίται υπό των ορθοδόξων ως η συγκεκριμένη εν τόπω και χρόνω φανέρωσις του πληρώματος του Χριστού και της ακεραιότητος της δωρεάς του Αγίου Πνεύματος. Οιαδήποτε διαίρεσις μεταξύ των Χριστιανών, οιαδήποτε υποτίμησις ή παραγνώρισις ή παραποίησις ενός εκ των ως άνω τριών σημείων», εν οις εκφράζεται η ενότης της εκκλησίας, «θεωρείται ως μερισμός του ενός Χριστού, ως άρνησις του πληρώματος αυτού, ως περιφρόνησις της δωρεάς </w:t>
      </w:r>
      <w:r w:rsidR="008914C3">
        <w:rPr>
          <w:rFonts w:ascii="Palatino Linotype" w:hAnsi="Palatino Linotype"/>
        </w:rPr>
        <w:lastRenderedPageBreak/>
        <w:t>αυτού».</w:t>
      </w:r>
      <w:r w:rsidR="008914C3">
        <w:rPr>
          <w:rFonts w:ascii="Palatino Linotype" w:hAnsi="Palatino Linotype"/>
          <w:vertAlign w:val="superscript"/>
        </w:rPr>
        <w:t>78</w:t>
      </w:r>
      <w:r w:rsidR="008914C3">
        <w:rPr>
          <w:rFonts w:ascii="Palatino Linotype" w:hAnsi="Palatino Linotype"/>
        </w:rPr>
        <w:t xml:space="preserve">  Ενώ λοιπόν δια τον ρωμαιοκαθολικόν οικουμενισμόν η απαραίτητος εγγύησις της εκκλησιαστικής κοινωνίας είναι η αναγνώρισις του ρωμαϊκού πρωτείου, του αλαθήτου και της δικαιοδοσίας της έδρας του Πέτρου,</w:t>
      </w:r>
      <w:r w:rsidR="008914C3">
        <w:rPr>
          <w:rFonts w:ascii="Palatino Linotype" w:hAnsi="Palatino Linotype"/>
          <w:vertAlign w:val="superscript"/>
        </w:rPr>
        <w:t>79</w:t>
      </w:r>
      <w:r w:rsidR="008914C3">
        <w:rPr>
          <w:rFonts w:ascii="Palatino Linotype" w:hAnsi="Palatino Linotype"/>
        </w:rPr>
        <w:t xml:space="preserve">  δια τον ορθόδοξον οικουμενισμόν δεν δύναται να υπάρξη εκκλησιαστική κοινωνία άνευ της ενότητος εν τη πίστει, ήτις και μόνη επιτρέπει και επιβάλλει την μυστηριακήν και κανονικήν κοινωνίαν.</w:t>
      </w:r>
      <w:r w:rsidR="008914C3">
        <w:rPr>
          <w:rFonts w:ascii="Palatino Linotype" w:hAnsi="Palatino Linotype"/>
          <w:vertAlign w:val="superscript"/>
        </w:rPr>
        <w:t>80</w:t>
      </w:r>
      <w:r w:rsidR="008914C3">
        <w:rPr>
          <w:rFonts w:ascii="Palatino Linotype" w:hAnsi="Palatino Linotype"/>
        </w:rPr>
        <w:t xml:space="preserve">  Η καθολική εκκλησία, αφ’ ενός προάγουσα την </w:t>
      </w:r>
      <w:r w:rsidR="008914C3">
        <w:rPr>
          <w:rFonts w:ascii="Palatino Linotype" w:hAnsi="Palatino Linotype"/>
          <w:lang w:val="en-US"/>
        </w:rPr>
        <w:t>communication</w:t>
      </w:r>
      <w:r w:rsidR="008914C3" w:rsidRPr="008914C3">
        <w:rPr>
          <w:rFonts w:ascii="Palatino Linotype" w:hAnsi="Palatino Linotype"/>
        </w:rPr>
        <w:t xml:space="preserve"> </w:t>
      </w:r>
      <w:r w:rsidR="008914C3">
        <w:rPr>
          <w:rFonts w:ascii="Palatino Linotype" w:hAnsi="Palatino Linotype"/>
          <w:lang w:val="en-US"/>
        </w:rPr>
        <w:t>in</w:t>
      </w:r>
      <w:r w:rsidR="008914C3" w:rsidRPr="008914C3">
        <w:rPr>
          <w:rFonts w:ascii="Palatino Linotype" w:hAnsi="Palatino Linotype"/>
        </w:rPr>
        <w:t xml:space="preserve"> </w:t>
      </w:r>
      <w:r w:rsidR="008914C3">
        <w:rPr>
          <w:rFonts w:ascii="Palatino Linotype" w:hAnsi="Palatino Linotype"/>
          <w:lang w:val="en-US"/>
        </w:rPr>
        <w:t>sacris</w:t>
      </w:r>
      <w:r w:rsidR="008914C3" w:rsidRPr="008914C3">
        <w:rPr>
          <w:rFonts w:ascii="Palatino Linotype" w:hAnsi="Palatino Linotype"/>
        </w:rPr>
        <w:t xml:space="preserve"> </w:t>
      </w:r>
      <w:r w:rsidR="008914C3">
        <w:rPr>
          <w:rFonts w:ascii="Palatino Linotype" w:hAnsi="Palatino Linotype"/>
        </w:rPr>
        <w:t>μετά των ορθοδόξων και αφ’ ετέρου αρνουμένη την δογματικήν αυθεντίαν των μη ευρισκομένων εν κοινωνία μετά της Ρώμης επισκόπων,</w:t>
      </w:r>
      <w:r w:rsidR="001013F4">
        <w:rPr>
          <w:rFonts w:ascii="Palatino Linotype" w:hAnsi="Palatino Linotype"/>
          <w:vertAlign w:val="superscript"/>
        </w:rPr>
        <w:t>81</w:t>
      </w:r>
      <w:r w:rsidR="001013F4">
        <w:rPr>
          <w:rFonts w:ascii="Palatino Linotype" w:hAnsi="Palatino Linotype"/>
        </w:rPr>
        <w:t xml:space="preserve"> χωρίζει την δογματικήν αυθεντίαν από της χορηγήσεως των μυστηρίων και καταδεικνύει ότι, εν τη περιπτώσει της αναγνωρίσεως υπ’ αυτής των μυστηρίων της ετέρας εκκλησίας, η έλλειψις κοινωνίας προέρχεται δι’ αυτήν εκ λόγων απλώς εκκλησιαστικού δικαίου. Ακριβώς ο αυτός τρόπος σκέψεως ισχύει και δια πλείστους προτεστάντας, δι’ ους επίσης είναι δυνατός ο χωρισμός ούτος. Η κατίσχυσις αύτη της νομικιστικής σκέψεως είναι απαράδεκτος δια τους ορθοδόξους. Του σώματος του Χριστού μετέχει τις δια του βαπτίσματος και της πίστεως, μένει τις εν τω μετ’ Αυτού και μετ’ αλλήλων  συνδέσμω δια της κοινωνίας της πίστεως και των μυστηρίων, δι’ ων αμφοτέρων νομιμοποιείται τις να ανήκη τη εκκλησία. </w:t>
      </w:r>
      <w:r w:rsidR="00DB04D4">
        <w:rPr>
          <w:rFonts w:ascii="Palatino Linotype" w:hAnsi="Palatino Linotype"/>
        </w:rPr>
        <w:t>Τα μετά του Χριστού συνδέοντα στοιχεία ταύτα δεν δύναταί τις να διαχωρίση απ’ αλλήλων. Το δόγμα, την πίστιν, το κήρυγμα δεν δύναταί τις να διακρίνη από της λατρείας και της λειτουργίας ως πράξεως κοινωνίας της εκκλησίας.</w:t>
      </w:r>
      <w:r w:rsidR="00DB04D4">
        <w:rPr>
          <w:rFonts w:ascii="Palatino Linotype" w:hAnsi="Palatino Linotype"/>
          <w:vertAlign w:val="superscript"/>
        </w:rPr>
        <w:t>82</w:t>
      </w:r>
    </w:p>
    <w:p w:rsidR="00DB04D4" w:rsidRDefault="00DB04D4" w:rsidP="00432FC2">
      <w:pPr>
        <w:spacing w:line="360" w:lineRule="auto"/>
        <w:ind w:firstLine="720"/>
        <w:jc w:val="both"/>
        <w:rPr>
          <w:rFonts w:ascii="Palatino Linotype" w:hAnsi="Palatino Linotype"/>
        </w:rPr>
      </w:pPr>
      <w:r>
        <w:rPr>
          <w:rFonts w:ascii="Palatino Linotype" w:hAnsi="Palatino Linotype"/>
        </w:rPr>
        <w:t>Κατά την ορθόδοξον εκκλησιολογίαν, η θ. ευχαριστία είναι το μυστήριον, το μέσον, δι’ ου, ως ελέχθη, οι πιστοί ενούνται μετά του Χριστού και μετ’ αλλήλων και πάντες γίνονται εν σώμα, τ.έ. εκκλησία. Ούτως η θ. ευχαριστία είναι το μυστήριον αυτής ταύτης της εκκλησίας και της ενότητος αυτής. Ούτω δε η κοινωνία εν τω μυστηρίω της θ. ευχαριστίας σημαίνει ακριβώς την κοινωνίαν εν τη Μια εκκλησία, την μαρτυρίαν και την πανηγυρικήν διακήρυξιν της ενότητος της εκκλησίας. Η ενότης αύτη δεν είναι ηθική, υπό την έννοιαν αδελφικής τινός κοινωνίας, άλλ’ οντολογική. «Ούτω δύναται άνευ ετέρου να λεχθή, ότι η ουσία του μυστηρίου της θ. ευχαριστίας καθορίζει την ουσίαν της εκκλησίας και αντιστρόφως».</w:t>
      </w:r>
      <w:r>
        <w:rPr>
          <w:rFonts w:ascii="Palatino Linotype" w:hAnsi="Palatino Linotype"/>
          <w:vertAlign w:val="superscript"/>
        </w:rPr>
        <w:t>83</w:t>
      </w:r>
      <w:r>
        <w:rPr>
          <w:rFonts w:ascii="Palatino Linotype" w:hAnsi="Palatino Linotype"/>
        </w:rPr>
        <w:t xml:space="preserve"> Το μυστήριον της θ. ευχαριστίας είναι ακριβώς το </w:t>
      </w:r>
      <w:r>
        <w:rPr>
          <w:rFonts w:ascii="Palatino Linotype" w:hAnsi="Palatino Linotype"/>
        </w:rPr>
        <w:lastRenderedPageBreak/>
        <w:t xml:space="preserve">μέσον, δι’ ου η ορατή ενότης της μιας, αγίας, καθολικής και αποστολικής εκκλησίας </w:t>
      </w:r>
      <w:r w:rsidR="00DC1A56">
        <w:rPr>
          <w:rFonts w:ascii="Palatino Linotype" w:hAnsi="Palatino Linotype"/>
        </w:rPr>
        <w:t>σαφέστατα εκφράζεται, κηρύσσεται και οικοδομείται.</w:t>
      </w:r>
      <w:r w:rsidR="00DC1A56">
        <w:rPr>
          <w:rFonts w:ascii="Palatino Linotype" w:hAnsi="Palatino Linotype"/>
          <w:vertAlign w:val="superscript"/>
        </w:rPr>
        <w:t>84</w:t>
      </w:r>
      <w:r w:rsidR="00DC1A56">
        <w:rPr>
          <w:rFonts w:ascii="Palatino Linotype" w:hAnsi="Palatino Linotype"/>
        </w:rPr>
        <w:t xml:space="preserve">  Δια της συμμετοχής εις την θ. ευχαριστίαν απεργάζεται έκαστος πιστός την ενότητα της εκκλησίας, δι’ αυτής ομολογεί και κηρύσσει ούτος την παρουσίαν του Χριστού εν τη εκκλησία διαδίδοντος εαυτόν τοις πιστοίς εις άφεσιν αμαρτιών και χορηγούντος αυτοίς το πλήρωμα της χάριτος και τηρούντος δια του Πνεύματος Αυτού την ενότητα της εκκλησίας. Ούτω καθίσταται η εκκλησία το σημείον, ότι ο Χριστός είναι μεθ’ ημών «πάσας τας </w:t>
      </w:r>
      <w:r w:rsidR="00F03397">
        <w:rPr>
          <w:rFonts w:ascii="Palatino Linotype" w:hAnsi="Palatino Linotype"/>
        </w:rPr>
        <w:t>ημέρας έως της συντελείας του αιώνος».</w:t>
      </w:r>
      <w:r w:rsidR="00F03397">
        <w:rPr>
          <w:rFonts w:ascii="Palatino Linotype" w:hAnsi="Palatino Linotype"/>
          <w:vertAlign w:val="superscript"/>
        </w:rPr>
        <w:t>85</w:t>
      </w:r>
    </w:p>
    <w:p w:rsidR="00F03397" w:rsidRDefault="00F03397" w:rsidP="00432FC2">
      <w:pPr>
        <w:spacing w:line="360" w:lineRule="auto"/>
        <w:ind w:firstLine="720"/>
        <w:jc w:val="both"/>
        <w:rPr>
          <w:rFonts w:ascii="Palatino Linotype" w:hAnsi="Palatino Linotype"/>
        </w:rPr>
      </w:pPr>
      <w:r>
        <w:rPr>
          <w:rFonts w:ascii="Palatino Linotype" w:hAnsi="Palatino Linotype"/>
        </w:rPr>
        <w:t>Η ενότης αύτη δεν πρέπει να νοηθή ως διοικητική, υπό μίαν ορατήν κεφαλήν. Εν τω συνόλω σώματι της εκκλησίας ουδεμία ετέρα κεφαλή δύναται να υπάρχη, ει μη μόνον η κεφαλή του σώματος του Χριστού, ήτοι αυτός ο Χριστός. Και καθώς εν παντί σώματι, όταν εισέρχεται ξένον τι σώμα, αμύνεται σύμπας ο οργανισμός, ίνα αποβάλη τούτο, ούτω και εν τω εκκλησιαστικώ σώματι: εμφανιζομένης ξένης τινός διδασκαλίας, αμύνεται η εκκλησία ως όλον, δια των μελών αυτής. Διότι τα μέλη είναι μετ’ αυτής ηνωμένα, το αίμα του Χριστού διαρρέει τας φλέβας αυτών και ποιεί ταύτα ζώντα και αντιδρώντα. Η ενότης αύτη των μελών υπό την κεφαλήν της εκκλησίας είναι η ορθόδοξος ενότης. Και αύτη πραγματοποιείται και συνέχεται δια του αίματος του Χριστού, όπερ τα μέλη οικειοποιούνται δια της ευχαριστίας.</w:t>
      </w:r>
    </w:p>
    <w:p w:rsidR="00F03397" w:rsidRDefault="006776FD" w:rsidP="00432FC2">
      <w:pPr>
        <w:spacing w:line="360" w:lineRule="auto"/>
        <w:ind w:firstLine="720"/>
        <w:jc w:val="both"/>
        <w:rPr>
          <w:rFonts w:ascii="Palatino Linotype" w:hAnsi="Palatino Linotype"/>
        </w:rPr>
      </w:pPr>
      <w:r>
        <w:rPr>
          <w:rFonts w:ascii="Palatino Linotype" w:hAnsi="Palatino Linotype"/>
        </w:rPr>
        <w:t>Περαιτέρω η ευχαριστία είναι κατά την ορθόδοξον εκκλησιολογίαν το εν τη πράξει κήρυγμα και η πανηγυρική ομολογία της ορθοδόξου πίστεως. Εν τω κατά Ιωάννην Ευαγγελίω ο Χριστός χαρακτηρίζεται ως ο  Λόγος του Θεού».</w:t>
      </w:r>
      <w:r>
        <w:rPr>
          <w:rFonts w:ascii="Palatino Linotype" w:hAnsi="Palatino Linotype"/>
          <w:vertAlign w:val="superscript"/>
        </w:rPr>
        <w:t>86</w:t>
      </w:r>
      <w:r>
        <w:rPr>
          <w:rFonts w:ascii="Palatino Linotype" w:hAnsi="Palatino Linotype"/>
        </w:rPr>
        <w:t xml:space="preserve">  Ο Λόγος ούτος «σαρξ εγένετο».</w:t>
      </w:r>
      <w:r>
        <w:rPr>
          <w:rFonts w:ascii="Palatino Linotype" w:hAnsi="Palatino Linotype"/>
          <w:vertAlign w:val="superscript"/>
        </w:rPr>
        <w:t>87</w:t>
      </w:r>
      <w:r>
        <w:rPr>
          <w:rFonts w:ascii="Palatino Linotype" w:hAnsi="Palatino Linotype"/>
        </w:rPr>
        <w:t xml:space="preserve">  Κοινωνούντες της σαρκός του Χριστού οι πιστοί, διακηρύσσουσι πρώτον, «ο λόγος σαρξ εγένετο και εσκήνωσεν εν ημίν»</w:t>
      </w:r>
      <w:r>
        <w:rPr>
          <w:rFonts w:ascii="Palatino Linotype" w:hAnsi="Palatino Linotype"/>
          <w:vertAlign w:val="superscript"/>
        </w:rPr>
        <w:t>88</w:t>
      </w:r>
      <w:r>
        <w:rPr>
          <w:rFonts w:ascii="Palatino Linotype" w:hAnsi="Palatino Linotype"/>
        </w:rPr>
        <w:t xml:space="preserve"> «έως της συντελείας του αιώνος»,</w:t>
      </w:r>
      <w:r>
        <w:rPr>
          <w:rFonts w:ascii="Palatino Linotype" w:hAnsi="Palatino Linotype"/>
          <w:vertAlign w:val="superscript"/>
        </w:rPr>
        <w:t>89</w:t>
      </w:r>
      <w:r>
        <w:rPr>
          <w:rFonts w:ascii="Palatino Linotype" w:hAnsi="Palatino Linotype"/>
        </w:rPr>
        <w:t xml:space="preserve"> αλλά και μετέχουσι της σαρκός του Χριστού = του λόγου του Θεού. Και ως εν τη λειτουργία τελείται η δια της θ. ευχαριστίας μετάδοσις του Λόγου = σαρκός του Χριστού τοις πιστοίς, ούτω τελείται και η μετάδοσις του Λόγου ως κηρύγματος, ως διακηρύξεως του Λόγου του Θεού = του Χριστού της ορθοδόξου παραδόσεως, όστις αποτελεί το πλήρωμα των δωρεών του Θεού. «Κατά συνέπειαν η συμμετοχή εις την ευχαριστίαν ταύτην σημαίνει – </w:t>
      </w:r>
      <w:r w:rsidR="00B6722C">
        <w:rPr>
          <w:rFonts w:ascii="Palatino Linotype" w:hAnsi="Palatino Linotype"/>
        </w:rPr>
        <w:lastRenderedPageBreak/>
        <w:t xml:space="preserve">διο και προϋποτίθησι – την παραδοχήν του κηρύγματος τούτου, την συμφωνίαν  </w:t>
      </w:r>
      <w:r>
        <w:rPr>
          <w:rFonts w:ascii="Palatino Linotype" w:hAnsi="Palatino Linotype"/>
        </w:rPr>
        <w:t xml:space="preserve">μετά της πίστεως ταύτης, την συνειδητήν αποδοχήν της προσφοράς και της παραδόσεως ταύτης – παραδόσεως, συνισταμένης ουχί απλώς εις την από γενεάς εις γενεάν </w:t>
      </w:r>
      <w:r w:rsidR="00B6722C">
        <w:rPr>
          <w:rFonts w:ascii="Palatino Linotype" w:hAnsi="Palatino Linotype"/>
        </w:rPr>
        <w:t>μεταβίβασιν ωρισμένων ιδεών ή εξωτερικών πληροφοριών περί Χριστού, άλλ’ αποτελούσης πολλώ μάλλον την πείραν της κοινής ζωής της εκκλησίας μετά του αναστάντος Κυρίου αυτής. Όθεν μόνον πρόσωπα ή ομάδες, δεχόμεναι το κήρυγμα τούτο, την παράδοσιν και την πίστιν ταύτην, δύνανται να μετέχωσι της ορθοδόξου ευχαριστίας. Αντιστρόφως, η συμμετοχή ορθοδόξου εις μη ορθόδοξον ευχαριστίαν θα ηδύνατο να θεωρηθή ως αποδοχή ετέρου κηρύγματος, ως συμφωνία μεθ’ ετέρας ομολογίας».</w:t>
      </w:r>
      <w:r w:rsidR="00B6722C">
        <w:rPr>
          <w:rFonts w:ascii="Palatino Linotype" w:hAnsi="Palatino Linotype"/>
          <w:vertAlign w:val="superscript"/>
        </w:rPr>
        <w:t>90</w:t>
      </w:r>
      <w:r w:rsidR="00B6722C">
        <w:rPr>
          <w:rFonts w:ascii="Palatino Linotype" w:hAnsi="Palatino Linotype"/>
        </w:rPr>
        <w:t xml:space="preserve"> Ελλειπούσης ούτω της κοινωνίας εν τη ερμηνεία του λόγου του Θεού, δεν δύναται να υπάρξη κοινωνία και εν τη τραπέζη του Κυρίου, ένθα προσφέρεται ο Λόγος του Θεού, όστις «σαρξ εγένετο».</w:t>
      </w:r>
      <w:r w:rsidR="007B4C03">
        <w:rPr>
          <w:rFonts w:ascii="Palatino Linotype" w:hAnsi="Palatino Linotype"/>
        </w:rPr>
        <w:t xml:space="preserve"> «Διότι μόνον η ενότης και ο σύνδεσμος των Χριστιανών εν κοινή πίστει δύναται να φέρη ως αναγκαίαν συνέπειαν την μυστηριακήν αυτών κοινωνίαν και την εν τη αγάπη αδιάλυτον ενότητα αυτών, ως των μελών του ενός και του αυτού σώματος της μιας εκκλησίας του Χριστού», κατά την ιδιαιτέραν Δήλωσιν των ορθοδόξων σχετικώς προς την Έκθεσιν του 1</w:t>
      </w:r>
      <w:r w:rsidR="007B4C03" w:rsidRPr="007B4C03">
        <w:rPr>
          <w:rFonts w:ascii="Palatino Linotype" w:hAnsi="Palatino Linotype"/>
          <w:vertAlign w:val="superscript"/>
        </w:rPr>
        <w:t>ου</w:t>
      </w:r>
      <w:r w:rsidR="007B4C03">
        <w:rPr>
          <w:rFonts w:ascii="Palatino Linotype" w:hAnsi="Palatino Linotype"/>
        </w:rPr>
        <w:t xml:space="preserve"> τμήματος της Συνελεύσεως του Παγκοσμίου Συμβουλίου των Εκκλησιών εν </w:t>
      </w:r>
      <w:r w:rsidR="007B4C03">
        <w:rPr>
          <w:rFonts w:ascii="Palatino Linotype" w:hAnsi="Palatino Linotype"/>
          <w:lang w:val="en-US"/>
        </w:rPr>
        <w:t>Evanston</w:t>
      </w:r>
      <w:r w:rsidR="007B4C03" w:rsidRPr="007B4C03">
        <w:rPr>
          <w:rFonts w:ascii="Palatino Linotype" w:hAnsi="Palatino Linotype"/>
        </w:rPr>
        <w:t xml:space="preserve"> </w:t>
      </w:r>
      <w:r w:rsidR="007B4C03">
        <w:rPr>
          <w:rFonts w:ascii="Palatino Linotype" w:hAnsi="Palatino Linotype"/>
        </w:rPr>
        <w:t>της Αμερικής τω 1954.</w:t>
      </w:r>
      <w:r w:rsidR="007B4C03">
        <w:rPr>
          <w:rFonts w:ascii="Palatino Linotype" w:hAnsi="Palatino Linotype"/>
          <w:vertAlign w:val="superscript"/>
        </w:rPr>
        <w:t>91</w:t>
      </w:r>
      <w:r w:rsidR="007B4C03">
        <w:rPr>
          <w:rFonts w:ascii="Palatino Linotype" w:hAnsi="Palatino Linotype"/>
        </w:rPr>
        <w:t xml:space="preserve"> </w:t>
      </w:r>
    </w:p>
    <w:p w:rsidR="007B4C03" w:rsidRDefault="007B4C03" w:rsidP="00432FC2">
      <w:pPr>
        <w:spacing w:line="360" w:lineRule="auto"/>
        <w:ind w:firstLine="720"/>
        <w:jc w:val="both"/>
        <w:rPr>
          <w:rFonts w:ascii="Palatino Linotype" w:hAnsi="Palatino Linotype"/>
        </w:rPr>
      </w:pPr>
      <w:r>
        <w:rPr>
          <w:rFonts w:ascii="Palatino Linotype" w:hAnsi="Palatino Linotype"/>
        </w:rPr>
        <w:t>Μετά τα επί του προβλήματος της ευχαριστιακής κοινωνίας μετά των ετεροδόξων λε</w:t>
      </w:r>
      <w:r w:rsidR="00ED2B28">
        <w:rPr>
          <w:rFonts w:ascii="Palatino Linotype" w:hAnsi="Palatino Linotype"/>
        </w:rPr>
        <w:t>χθέντα,</w:t>
      </w:r>
      <w:r w:rsidR="00ED2B28">
        <w:rPr>
          <w:rFonts w:ascii="Palatino Linotype" w:hAnsi="Palatino Linotype"/>
          <w:vertAlign w:val="superscript"/>
        </w:rPr>
        <w:t>92</w:t>
      </w:r>
      <w:r w:rsidR="00ED2B28">
        <w:rPr>
          <w:rFonts w:ascii="Palatino Linotype" w:hAnsi="Palatino Linotype"/>
        </w:rPr>
        <w:t xml:space="preserve">  δύναταί τις να κατανοήση ευχερέστερον τους ενδοιασμούς των ορθοδόξων έναντι της </w:t>
      </w:r>
      <w:r w:rsidR="00ED2B28">
        <w:rPr>
          <w:rFonts w:ascii="Palatino Linotype" w:hAnsi="Palatino Linotype"/>
          <w:lang w:val="en-US"/>
        </w:rPr>
        <w:t>intercommunio</w:t>
      </w:r>
      <w:r w:rsidR="00ED2B28" w:rsidRPr="00ED2B28">
        <w:rPr>
          <w:rFonts w:ascii="Palatino Linotype" w:hAnsi="Palatino Linotype"/>
        </w:rPr>
        <w:t xml:space="preserve"> </w:t>
      </w:r>
      <w:r w:rsidR="00ED2B28">
        <w:rPr>
          <w:rFonts w:ascii="Palatino Linotype" w:hAnsi="Palatino Linotype"/>
        </w:rPr>
        <w:t xml:space="preserve"> μεθ’ ετέρων εκκλησιών.</w:t>
      </w:r>
      <w:r w:rsidR="00ED2B28">
        <w:rPr>
          <w:rFonts w:ascii="Palatino Linotype" w:hAnsi="Palatino Linotype"/>
          <w:vertAlign w:val="superscript"/>
        </w:rPr>
        <w:t xml:space="preserve">93 </w:t>
      </w:r>
      <w:r w:rsidR="00ED2B28">
        <w:rPr>
          <w:rFonts w:ascii="Palatino Linotype" w:hAnsi="Palatino Linotype"/>
        </w:rPr>
        <w:t xml:space="preserve"> Ουδείς σκοταδισμός ή υπερσυντηρητικισμός υπόκειται ως βάσις αυτών των ενδοιασμών, ουδείς φαντισμός, ουδεμία παραγνώρισις ή υποτίμησις των έργων της χάριτος του Θεού εντός των άλλων εκκλησιαστικών κοινοτήτων.</w:t>
      </w:r>
      <w:r w:rsidR="00ED2B28">
        <w:rPr>
          <w:rFonts w:ascii="Palatino Linotype" w:hAnsi="Palatino Linotype"/>
          <w:vertAlign w:val="superscript"/>
        </w:rPr>
        <w:t>94</w:t>
      </w:r>
      <w:r w:rsidR="00ED2B28">
        <w:rPr>
          <w:rFonts w:ascii="Palatino Linotype" w:hAnsi="Palatino Linotype"/>
        </w:rPr>
        <w:t xml:space="preserve">  Αι αιτίαι των ενδοιασμών τούτων είναι θεολογικής φύσεως, προερχόμεναι εκ της εκκλησιολογίας: Η ορθόδοξος εκκλησία δεν αναγνωρίζει εαυτήν εν τη πίστει και εν τη πράξει των άλλων εκκλησιών. Τούτο βεβαίως ουδόλως εμποδίζει την αδελφικήν αγάπην, την επαφήν, την συνεργασίαν μετ’ αυτών και ουδόλως αντιβαίνει εις την ελπίδα της αληθούς ενώσεως, ήτις και αποτελεί την μοναδικήν λύσιν του προβλήματος της </w:t>
      </w:r>
      <w:r w:rsidR="00ED2B28">
        <w:rPr>
          <w:rFonts w:ascii="Palatino Linotype" w:hAnsi="Palatino Linotype"/>
          <w:lang w:val="en-US"/>
        </w:rPr>
        <w:t>intercommunio</w:t>
      </w:r>
      <w:r w:rsidR="00ED2B28" w:rsidRPr="00ED2B28">
        <w:rPr>
          <w:rFonts w:ascii="Palatino Linotype" w:hAnsi="Palatino Linotype"/>
        </w:rPr>
        <w:t xml:space="preserve">. </w:t>
      </w:r>
      <w:r w:rsidR="00ED2B28">
        <w:rPr>
          <w:rFonts w:ascii="Palatino Linotype" w:hAnsi="Palatino Linotype"/>
        </w:rPr>
        <w:t xml:space="preserve">Απ’ </w:t>
      </w:r>
      <w:r w:rsidR="00246FF0">
        <w:rPr>
          <w:rFonts w:ascii="Palatino Linotype" w:hAnsi="Palatino Linotype"/>
        </w:rPr>
        <w:t xml:space="preserve">εναντίας φρονούσιν οι ορθόδοξοι ότι δια της στάσεως αυτών ταύτης προάγουσι την υπόθεσιν της </w:t>
      </w:r>
      <w:r w:rsidR="00246FF0">
        <w:rPr>
          <w:rFonts w:ascii="Palatino Linotype" w:hAnsi="Palatino Linotype"/>
        </w:rPr>
        <w:lastRenderedPageBreak/>
        <w:t>πραγματικής, οργανικής ενώσεως, τιθέντες αυτήν υψηλότερον επιφανειακής τινός προσεγγίσεως, επιτυγχανομένης δι’ αμοιβαίων υποχωρήσεων ή διπλωματικών διαπραγματεύσεων. Ο σκοπός της στάσεως ταύτης των ορθοδόξων, ερειδομένης εξ ολοκλήρου επί της εκκλησιολογίας αυτών, είναι η αληθής ενότης, η πραγματική, οργανική ένωσις των εκκλησιών, νοουμένη ουχί ως υπόταξις εκκλησίας τινός εις ετέραν, άλλ’ ως η κοινωνία πάντων εν τω πληρώματι της χάριτος και της αγάπης του Θεού.</w:t>
      </w:r>
      <w:r w:rsidR="003C0C1D">
        <w:rPr>
          <w:rFonts w:ascii="Palatino Linotype" w:hAnsi="Palatino Linotype"/>
          <w:vertAlign w:val="superscript"/>
        </w:rPr>
        <w:t>95</w:t>
      </w:r>
      <w:r w:rsidR="003C0C1D">
        <w:rPr>
          <w:rFonts w:ascii="Palatino Linotype" w:hAnsi="Palatino Linotype"/>
        </w:rPr>
        <w:t xml:space="preserve">  Και η κοινωνία αύτη είναι υπόθεσις του Θεού. Εις πάσαν ελπίδα, πόθον, προσευχήν, εργασίαν δια την κοινωνίαν ταύτην επιφυλάσσεται η τελευταία λέξις εις τον Θεόν. </w:t>
      </w:r>
    </w:p>
    <w:p w:rsidR="003C0C1D" w:rsidRDefault="003C0C1D" w:rsidP="003C0C1D">
      <w:pPr>
        <w:spacing w:line="360" w:lineRule="auto"/>
        <w:ind w:firstLine="720"/>
        <w:jc w:val="center"/>
        <w:rPr>
          <w:rFonts w:ascii="Palatino Linotype" w:hAnsi="Palatino Linotype"/>
          <w:b/>
        </w:rPr>
      </w:pPr>
      <w:r>
        <w:rPr>
          <w:rFonts w:ascii="Palatino Linotype" w:hAnsi="Palatino Linotype"/>
          <w:b/>
        </w:rPr>
        <w:t>ΥΠΟΣΗΜΕΙΩΣΕΙΣ.</w:t>
      </w:r>
    </w:p>
    <w:p w:rsidR="003C0C1D" w:rsidRDefault="003C0C1D" w:rsidP="003C0C1D">
      <w:pPr>
        <w:pStyle w:val="a5"/>
        <w:numPr>
          <w:ilvl w:val="0"/>
          <w:numId w:val="3"/>
        </w:numPr>
        <w:spacing w:line="360" w:lineRule="auto"/>
        <w:jc w:val="both"/>
        <w:rPr>
          <w:rFonts w:ascii="Palatino Linotype" w:hAnsi="Palatino Linotype"/>
        </w:rPr>
      </w:pPr>
      <w:r>
        <w:rPr>
          <w:rFonts w:ascii="Palatino Linotype" w:hAnsi="Palatino Linotype"/>
        </w:rPr>
        <w:t xml:space="preserve">Εναρκτήριος εισήγησις κατά την εν τη Ευαγγελική Ακαδημία του </w:t>
      </w:r>
      <w:r>
        <w:rPr>
          <w:rFonts w:ascii="Palatino Linotype" w:hAnsi="Palatino Linotype"/>
          <w:lang w:val="en-US"/>
        </w:rPr>
        <w:t>Arnoldshain</w:t>
      </w:r>
      <w:r w:rsidRPr="003C0C1D">
        <w:rPr>
          <w:rFonts w:ascii="Palatino Linotype" w:hAnsi="Palatino Linotype"/>
        </w:rPr>
        <w:t xml:space="preserve"> /</w:t>
      </w:r>
      <w:r>
        <w:rPr>
          <w:rFonts w:ascii="Palatino Linotype" w:hAnsi="Palatino Linotype"/>
          <w:lang w:val="en-US"/>
        </w:rPr>
        <w:t>Taunus</w:t>
      </w:r>
      <w:r w:rsidRPr="003C0C1D">
        <w:rPr>
          <w:rFonts w:ascii="Palatino Linotype" w:hAnsi="Palatino Linotype"/>
        </w:rPr>
        <w:t xml:space="preserve"> 4</w:t>
      </w:r>
      <w:r w:rsidRPr="003C0C1D">
        <w:rPr>
          <w:rFonts w:ascii="Palatino Linotype" w:hAnsi="Palatino Linotype"/>
          <w:vertAlign w:val="superscript"/>
        </w:rPr>
        <w:t>ην</w:t>
      </w:r>
      <w:r>
        <w:rPr>
          <w:rFonts w:ascii="Palatino Linotype" w:hAnsi="Palatino Linotype"/>
        </w:rPr>
        <w:t xml:space="preserve"> πανευρωπαϊκήν Οικουμενικήν Συνάντησιν από 27</w:t>
      </w:r>
      <w:r w:rsidRPr="003C0C1D">
        <w:rPr>
          <w:rFonts w:ascii="Palatino Linotype" w:hAnsi="Palatino Linotype"/>
          <w:vertAlign w:val="superscript"/>
        </w:rPr>
        <w:t>ης</w:t>
      </w:r>
      <w:r>
        <w:rPr>
          <w:rFonts w:ascii="Palatino Linotype" w:hAnsi="Palatino Linotype"/>
        </w:rPr>
        <w:t xml:space="preserve"> -30</w:t>
      </w:r>
      <w:r w:rsidRPr="003C0C1D">
        <w:rPr>
          <w:rFonts w:ascii="Palatino Linotype" w:hAnsi="Palatino Linotype"/>
          <w:vertAlign w:val="superscript"/>
        </w:rPr>
        <w:t>ης</w:t>
      </w:r>
      <w:r>
        <w:rPr>
          <w:rFonts w:ascii="Palatino Linotype" w:hAnsi="Palatino Linotype"/>
        </w:rPr>
        <w:t xml:space="preserve"> Μαΐου 1966. Η παρούσα μετάφρασις εκ του γερμανικού πρωτοτύπου εγένετο υπό του ιδίου του συγγραφέως.</w:t>
      </w:r>
    </w:p>
    <w:p w:rsidR="003C0C1D" w:rsidRDefault="003C0C1D" w:rsidP="003C0C1D">
      <w:pPr>
        <w:pStyle w:val="a5"/>
        <w:numPr>
          <w:ilvl w:val="0"/>
          <w:numId w:val="3"/>
        </w:numPr>
        <w:spacing w:line="360" w:lineRule="auto"/>
        <w:jc w:val="both"/>
        <w:rPr>
          <w:rFonts w:ascii="Palatino Linotype" w:hAnsi="Palatino Linotype"/>
        </w:rPr>
      </w:pPr>
      <w:r>
        <w:rPr>
          <w:rFonts w:ascii="Palatino Linotype" w:hAnsi="Palatino Linotype"/>
        </w:rPr>
        <w:t xml:space="preserve">Εν τοις εφεξής χρησιμοποιούμεν αδιακρίτως τους όρους ευχαριστιακή – μυστηριακή κοινωνία και </w:t>
      </w:r>
      <w:r>
        <w:rPr>
          <w:rFonts w:ascii="Palatino Linotype" w:hAnsi="Palatino Linotype"/>
          <w:lang w:val="en-US"/>
        </w:rPr>
        <w:t>intercommunio</w:t>
      </w:r>
      <w:r w:rsidRPr="003C0C1D">
        <w:rPr>
          <w:rFonts w:ascii="Palatino Linotype" w:hAnsi="Palatino Linotype"/>
        </w:rPr>
        <w:t xml:space="preserve">. </w:t>
      </w:r>
      <w:r>
        <w:rPr>
          <w:rFonts w:ascii="Palatino Linotype" w:hAnsi="Palatino Linotype"/>
        </w:rPr>
        <w:t xml:space="preserve">Επειδή ο τελευταίος όρος δεν αποδίδεται πλήρως εις την ελληνικήν, αναφέρομεν αυτόν πολλάκις άνευ μεταφράσεως, όπου κρίνομεν τούτο επιβεβλημένον. Το γερμανικόν </w:t>
      </w:r>
      <w:r>
        <w:rPr>
          <w:rFonts w:ascii="Palatino Linotype" w:hAnsi="Palatino Linotype"/>
          <w:lang w:val="en-US"/>
        </w:rPr>
        <w:t>Abendmahl</w:t>
      </w:r>
      <w:r w:rsidRPr="003C0C1D">
        <w:rPr>
          <w:rFonts w:ascii="Palatino Linotype" w:hAnsi="Palatino Linotype"/>
        </w:rPr>
        <w:t xml:space="preserve"> </w:t>
      </w:r>
      <w:r>
        <w:rPr>
          <w:rFonts w:ascii="Palatino Linotype" w:hAnsi="Palatino Linotype"/>
        </w:rPr>
        <w:t>αποδίδομεν αναλόγως, δια του (θεία) ευχαριστία – κοινωνία – λειτουργία.</w:t>
      </w:r>
    </w:p>
    <w:p w:rsidR="003C0C1D" w:rsidRDefault="00130007" w:rsidP="003C0C1D">
      <w:pPr>
        <w:pStyle w:val="a5"/>
        <w:numPr>
          <w:ilvl w:val="0"/>
          <w:numId w:val="3"/>
        </w:numPr>
        <w:spacing w:line="360" w:lineRule="auto"/>
        <w:jc w:val="both"/>
        <w:rPr>
          <w:rFonts w:ascii="Palatino Linotype" w:hAnsi="Palatino Linotype"/>
        </w:rPr>
      </w:pPr>
      <w:r>
        <w:rPr>
          <w:rFonts w:ascii="Palatino Linotype" w:hAnsi="Palatino Linotype"/>
          <w:lang w:val="en-US"/>
        </w:rPr>
        <w:t>E</w:t>
      </w:r>
      <w:r w:rsidRPr="008F4C38">
        <w:rPr>
          <w:rFonts w:ascii="Palatino Linotype" w:hAnsi="Palatino Linotype"/>
          <w:lang w:val="en-US"/>
        </w:rPr>
        <w:t xml:space="preserve">. </w:t>
      </w:r>
      <w:r>
        <w:rPr>
          <w:rFonts w:ascii="Palatino Linotype" w:hAnsi="Palatino Linotype"/>
          <w:lang w:val="en-US"/>
        </w:rPr>
        <w:t>Berggrav</w:t>
      </w:r>
      <w:r w:rsidRPr="008F4C38">
        <w:rPr>
          <w:rFonts w:ascii="Palatino Linotype" w:hAnsi="Palatino Linotype"/>
          <w:lang w:val="en-US"/>
        </w:rPr>
        <w:t xml:space="preserve">, </w:t>
      </w:r>
      <w:r>
        <w:rPr>
          <w:rFonts w:ascii="Palatino Linotype" w:hAnsi="Palatino Linotype"/>
          <w:lang w:val="en-US"/>
        </w:rPr>
        <w:t>Es</w:t>
      </w:r>
      <w:r w:rsidRPr="008F4C38">
        <w:rPr>
          <w:rFonts w:ascii="Palatino Linotype" w:hAnsi="Palatino Linotype"/>
          <w:lang w:val="en-US"/>
        </w:rPr>
        <w:t xml:space="preserve"> </w:t>
      </w:r>
      <w:r>
        <w:rPr>
          <w:rFonts w:ascii="Palatino Linotype" w:hAnsi="Palatino Linotype"/>
          <w:lang w:val="en-US"/>
        </w:rPr>
        <w:t>sehnen</w:t>
      </w:r>
      <w:r w:rsidRPr="008F4C38">
        <w:rPr>
          <w:rFonts w:ascii="Palatino Linotype" w:hAnsi="Palatino Linotype"/>
          <w:lang w:val="en-US"/>
        </w:rPr>
        <w:t xml:space="preserve"> </w:t>
      </w:r>
      <w:r>
        <w:rPr>
          <w:rFonts w:ascii="Palatino Linotype" w:hAnsi="Palatino Linotype"/>
          <w:lang w:val="en-US"/>
        </w:rPr>
        <w:t>sich</w:t>
      </w:r>
      <w:r w:rsidRPr="008F4C38">
        <w:rPr>
          <w:rFonts w:ascii="Palatino Linotype" w:hAnsi="Palatino Linotype"/>
          <w:lang w:val="en-US"/>
        </w:rPr>
        <w:t xml:space="preserve"> </w:t>
      </w:r>
      <w:r>
        <w:rPr>
          <w:rFonts w:ascii="Palatino Linotype" w:hAnsi="Palatino Linotype"/>
          <w:lang w:val="en-US"/>
        </w:rPr>
        <w:t>die</w:t>
      </w:r>
      <w:r w:rsidRPr="008F4C38">
        <w:rPr>
          <w:rFonts w:ascii="Palatino Linotype" w:hAnsi="Palatino Linotype"/>
          <w:lang w:val="en-US"/>
        </w:rPr>
        <w:t xml:space="preserve"> </w:t>
      </w:r>
      <w:r>
        <w:rPr>
          <w:rFonts w:ascii="Palatino Linotype" w:hAnsi="Palatino Linotype"/>
          <w:lang w:val="en-US"/>
        </w:rPr>
        <w:t>Kirchen</w:t>
      </w:r>
      <w:r w:rsidRPr="008F4C38">
        <w:rPr>
          <w:rFonts w:ascii="Palatino Linotype" w:hAnsi="Palatino Linotype"/>
          <w:lang w:val="en-US"/>
        </w:rPr>
        <w:t xml:space="preserve">, </w:t>
      </w:r>
      <w:r>
        <w:rPr>
          <w:rFonts w:ascii="Palatino Linotype" w:hAnsi="Palatino Linotype"/>
          <w:lang w:val="en-US"/>
        </w:rPr>
        <w:t>Gottingen</w:t>
      </w:r>
      <w:r w:rsidRPr="008F4C38">
        <w:rPr>
          <w:rFonts w:ascii="Palatino Linotype" w:hAnsi="Palatino Linotype"/>
          <w:lang w:val="en-US"/>
        </w:rPr>
        <w:t xml:space="preserve"> 1953, </w:t>
      </w:r>
      <w:proofErr w:type="gramStart"/>
      <w:r>
        <w:rPr>
          <w:rFonts w:ascii="Palatino Linotype" w:hAnsi="Palatino Linotype"/>
        </w:rPr>
        <w:t>σελ</w:t>
      </w:r>
      <w:proofErr w:type="gramEnd"/>
      <w:r w:rsidRPr="008F4C38">
        <w:rPr>
          <w:rFonts w:ascii="Palatino Linotype" w:hAnsi="Palatino Linotype"/>
          <w:lang w:val="en-US"/>
        </w:rPr>
        <w:t>. 59 (</w:t>
      </w:r>
      <w:r>
        <w:rPr>
          <w:rFonts w:ascii="Palatino Linotype" w:hAnsi="Palatino Linotype"/>
        </w:rPr>
        <w:t>εκ</w:t>
      </w:r>
      <w:r w:rsidRPr="008F4C38">
        <w:rPr>
          <w:rFonts w:ascii="Palatino Linotype" w:hAnsi="Palatino Linotype"/>
          <w:lang w:val="en-US"/>
        </w:rPr>
        <w:t xml:space="preserve"> </w:t>
      </w:r>
      <w:r>
        <w:rPr>
          <w:rFonts w:ascii="Palatino Linotype" w:hAnsi="Palatino Linotype"/>
        </w:rPr>
        <w:t>της</w:t>
      </w:r>
      <w:r w:rsidRPr="008F4C38">
        <w:rPr>
          <w:rFonts w:ascii="Palatino Linotype" w:hAnsi="Palatino Linotype"/>
          <w:lang w:val="en-US"/>
        </w:rPr>
        <w:t xml:space="preserve"> </w:t>
      </w:r>
      <w:r>
        <w:rPr>
          <w:rFonts w:ascii="Palatino Linotype" w:hAnsi="Palatino Linotype"/>
        </w:rPr>
        <w:t>νορβηγικής</w:t>
      </w:r>
      <w:r w:rsidRPr="008F4C38">
        <w:rPr>
          <w:rFonts w:ascii="Palatino Linotype" w:hAnsi="Palatino Linotype"/>
          <w:lang w:val="en-US"/>
        </w:rPr>
        <w:t xml:space="preserve">. </w:t>
      </w:r>
      <w:r>
        <w:rPr>
          <w:rFonts w:ascii="Palatino Linotype" w:hAnsi="Palatino Linotype"/>
        </w:rPr>
        <w:t>Τίτλος</w:t>
      </w:r>
      <w:r w:rsidRPr="008F4C38">
        <w:rPr>
          <w:rFonts w:ascii="Palatino Linotype" w:hAnsi="Palatino Linotype"/>
          <w:lang w:val="en-US"/>
        </w:rPr>
        <w:t xml:space="preserve"> </w:t>
      </w:r>
      <w:r>
        <w:rPr>
          <w:rFonts w:ascii="Palatino Linotype" w:hAnsi="Palatino Linotype"/>
        </w:rPr>
        <w:t>του</w:t>
      </w:r>
      <w:r w:rsidRPr="008F4C38">
        <w:rPr>
          <w:rFonts w:ascii="Palatino Linotype" w:hAnsi="Palatino Linotype"/>
          <w:lang w:val="en-US"/>
        </w:rPr>
        <w:t xml:space="preserve"> </w:t>
      </w:r>
      <w:r>
        <w:rPr>
          <w:rFonts w:ascii="Palatino Linotype" w:hAnsi="Palatino Linotype"/>
        </w:rPr>
        <w:t>πρωτοτύπου</w:t>
      </w:r>
      <w:r w:rsidRPr="008F4C38">
        <w:rPr>
          <w:rFonts w:ascii="Palatino Linotype" w:hAnsi="Palatino Linotype"/>
          <w:lang w:val="en-US"/>
        </w:rPr>
        <w:t xml:space="preserve">: </w:t>
      </w:r>
      <w:r>
        <w:rPr>
          <w:rFonts w:ascii="Palatino Linotype" w:hAnsi="Palatino Linotype"/>
          <w:lang w:val="en-US"/>
        </w:rPr>
        <w:t>Kirkene</w:t>
      </w:r>
      <w:r w:rsidRPr="008F4C38">
        <w:rPr>
          <w:rFonts w:ascii="Palatino Linotype" w:hAnsi="Palatino Linotype"/>
          <w:lang w:val="en-US"/>
        </w:rPr>
        <w:t xml:space="preserve"> </w:t>
      </w:r>
      <w:r>
        <w:rPr>
          <w:rFonts w:ascii="Palatino Linotype" w:hAnsi="Palatino Linotype"/>
          <w:lang w:val="en-US"/>
        </w:rPr>
        <w:t>lenges</w:t>
      </w:r>
      <w:r w:rsidRPr="008F4C38">
        <w:rPr>
          <w:rFonts w:ascii="Palatino Linotype" w:hAnsi="Palatino Linotype"/>
          <w:lang w:val="en-US"/>
        </w:rPr>
        <w:t xml:space="preserve">, 1952). </w:t>
      </w:r>
      <w:r>
        <w:rPr>
          <w:rFonts w:ascii="Palatino Linotype" w:hAnsi="Palatino Linotype"/>
        </w:rPr>
        <w:t>Πρβλ</w:t>
      </w:r>
      <w:r w:rsidRPr="008F4C38">
        <w:rPr>
          <w:rFonts w:ascii="Palatino Linotype" w:hAnsi="Palatino Linotype"/>
          <w:lang w:val="en-US"/>
        </w:rPr>
        <w:t xml:space="preserve">. </w:t>
      </w:r>
      <w:r>
        <w:rPr>
          <w:rFonts w:ascii="Palatino Linotype" w:hAnsi="Palatino Linotype"/>
        </w:rPr>
        <w:t>επίσης</w:t>
      </w:r>
      <w:r w:rsidRPr="008F4C38">
        <w:rPr>
          <w:rFonts w:ascii="Palatino Linotype" w:hAnsi="Palatino Linotype"/>
          <w:lang w:val="en-US"/>
        </w:rPr>
        <w:t xml:space="preserve"> </w:t>
      </w:r>
      <w:r>
        <w:rPr>
          <w:rFonts w:ascii="Palatino Linotype" w:hAnsi="Palatino Linotype"/>
          <w:lang w:val="en-US"/>
        </w:rPr>
        <w:t>j</w:t>
      </w:r>
      <w:r w:rsidRPr="008F4C38">
        <w:rPr>
          <w:rFonts w:ascii="Palatino Linotype" w:hAnsi="Palatino Linotype"/>
          <w:lang w:val="en-US"/>
        </w:rPr>
        <w:t xml:space="preserve">. </w:t>
      </w:r>
      <w:r>
        <w:rPr>
          <w:rFonts w:ascii="Palatino Linotype" w:hAnsi="Palatino Linotype"/>
          <w:lang w:val="en-US"/>
        </w:rPr>
        <w:t>Kalogirou</w:t>
      </w:r>
      <w:r w:rsidRPr="008F4C38">
        <w:rPr>
          <w:rFonts w:ascii="Palatino Linotype" w:hAnsi="Palatino Linotype"/>
          <w:lang w:val="en-US"/>
        </w:rPr>
        <w:t xml:space="preserve">, </w:t>
      </w:r>
      <w:r>
        <w:rPr>
          <w:rFonts w:ascii="Palatino Linotype" w:hAnsi="Palatino Linotype"/>
          <w:lang w:val="en-US"/>
        </w:rPr>
        <w:t>Erziehung</w:t>
      </w:r>
      <w:r w:rsidRPr="008F4C38">
        <w:rPr>
          <w:rFonts w:ascii="Palatino Linotype" w:hAnsi="Palatino Linotype"/>
          <w:lang w:val="en-US"/>
        </w:rPr>
        <w:t xml:space="preserve"> </w:t>
      </w:r>
      <w:r>
        <w:rPr>
          <w:rFonts w:ascii="Palatino Linotype" w:hAnsi="Palatino Linotype"/>
          <w:lang w:val="en-US"/>
        </w:rPr>
        <w:t>zu</w:t>
      </w:r>
      <w:r w:rsidRPr="008F4C38">
        <w:rPr>
          <w:rFonts w:ascii="Palatino Linotype" w:hAnsi="Palatino Linotype"/>
          <w:lang w:val="en-US"/>
        </w:rPr>
        <w:t xml:space="preserve"> </w:t>
      </w:r>
      <w:r>
        <w:rPr>
          <w:rFonts w:ascii="Palatino Linotype" w:hAnsi="Palatino Linotype"/>
          <w:lang w:val="en-US"/>
        </w:rPr>
        <w:t>okumenischem</w:t>
      </w:r>
      <w:r w:rsidRPr="008F4C38">
        <w:rPr>
          <w:rFonts w:ascii="Palatino Linotype" w:hAnsi="Palatino Linotype"/>
          <w:lang w:val="en-US"/>
        </w:rPr>
        <w:t xml:space="preserve"> </w:t>
      </w:r>
      <w:r>
        <w:rPr>
          <w:rFonts w:ascii="Palatino Linotype" w:hAnsi="Palatino Linotype"/>
          <w:lang w:val="en-US"/>
        </w:rPr>
        <w:t>Ethos</w:t>
      </w:r>
      <w:r w:rsidRPr="008F4C38">
        <w:rPr>
          <w:rFonts w:ascii="Palatino Linotype" w:hAnsi="Palatino Linotype"/>
          <w:lang w:val="en-US"/>
        </w:rPr>
        <w:t xml:space="preserve">, </w:t>
      </w:r>
      <w:r w:rsidR="00A9711E">
        <w:rPr>
          <w:rFonts w:ascii="Palatino Linotype" w:hAnsi="Palatino Linotype"/>
        </w:rPr>
        <w:t>εν</w:t>
      </w:r>
      <w:r w:rsidR="00A9711E" w:rsidRPr="008F4C38">
        <w:rPr>
          <w:rFonts w:ascii="Palatino Linotype" w:hAnsi="Palatino Linotype"/>
          <w:lang w:val="en-US"/>
        </w:rPr>
        <w:t xml:space="preserve"> </w:t>
      </w:r>
      <w:r>
        <w:rPr>
          <w:rFonts w:ascii="Palatino Linotype" w:hAnsi="Palatino Linotype"/>
          <w:lang w:val="en-US"/>
        </w:rPr>
        <w:t>Intern</w:t>
      </w:r>
      <w:r w:rsidRPr="008F4C38">
        <w:rPr>
          <w:rFonts w:ascii="Palatino Linotype" w:hAnsi="Palatino Linotype"/>
          <w:lang w:val="en-US"/>
        </w:rPr>
        <w:t xml:space="preserve">. </w:t>
      </w:r>
      <w:r>
        <w:rPr>
          <w:rFonts w:ascii="Palatino Linotype" w:hAnsi="Palatino Linotype"/>
          <w:lang w:val="en-US"/>
        </w:rPr>
        <w:t>Kirchl</w:t>
      </w:r>
      <w:r w:rsidRPr="00A9711E">
        <w:rPr>
          <w:rFonts w:ascii="Palatino Linotype" w:hAnsi="Palatino Linotype"/>
        </w:rPr>
        <w:t xml:space="preserve">. </w:t>
      </w:r>
      <w:r>
        <w:rPr>
          <w:rFonts w:ascii="Palatino Linotype" w:hAnsi="Palatino Linotype"/>
          <w:lang w:val="en-US"/>
        </w:rPr>
        <w:t>Zeitschrifr</w:t>
      </w:r>
      <w:r w:rsidRPr="00A9711E">
        <w:rPr>
          <w:rFonts w:ascii="Palatino Linotype" w:hAnsi="Palatino Linotype"/>
        </w:rPr>
        <w:t xml:space="preserve"> 1948, </w:t>
      </w:r>
      <w:r>
        <w:rPr>
          <w:rFonts w:ascii="Palatino Linotype" w:hAnsi="Palatino Linotype"/>
        </w:rPr>
        <w:t>σελ. 30-31.</w:t>
      </w:r>
    </w:p>
    <w:p w:rsidR="00A9711E" w:rsidRDefault="00A9711E" w:rsidP="003C0C1D">
      <w:pPr>
        <w:pStyle w:val="a5"/>
        <w:numPr>
          <w:ilvl w:val="0"/>
          <w:numId w:val="3"/>
        </w:numPr>
        <w:spacing w:line="360" w:lineRule="auto"/>
        <w:jc w:val="both"/>
        <w:rPr>
          <w:rFonts w:ascii="Palatino Linotype" w:hAnsi="Palatino Linotype"/>
        </w:rPr>
      </w:pPr>
      <w:r>
        <w:rPr>
          <w:rFonts w:ascii="Palatino Linotype" w:hAnsi="Palatino Linotype"/>
        </w:rPr>
        <w:t xml:space="preserve">Η αραίωσις εν τω πρωτοτύπω. </w:t>
      </w:r>
    </w:p>
    <w:p w:rsidR="00A9711E" w:rsidRDefault="00A9711E" w:rsidP="003C0C1D">
      <w:pPr>
        <w:pStyle w:val="a5"/>
        <w:numPr>
          <w:ilvl w:val="0"/>
          <w:numId w:val="3"/>
        </w:numPr>
        <w:spacing w:line="360" w:lineRule="auto"/>
        <w:jc w:val="both"/>
        <w:rPr>
          <w:rFonts w:ascii="Palatino Linotype" w:hAnsi="Palatino Linotype"/>
        </w:rPr>
      </w:pPr>
      <w:r>
        <w:rPr>
          <w:rFonts w:ascii="Palatino Linotype" w:hAnsi="Palatino Linotype"/>
        </w:rPr>
        <w:t>Προς τούτο προσφέρει απαραίτητον βοήθειαν η ιερά παράδοσις, ως αύτη νοείται υπό των ορθοδόξων. Ακριβώς η αποκοπή από της παραδόσεως ταύτης είναι η αιτία της ασυμφωνίας εν τη ερμηνεία των ρημάτων της Γραφής.</w:t>
      </w:r>
    </w:p>
    <w:p w:rsidR="00A9711E" w:rsidRDefault="00A9711E" w:rsidP="003C0C1D">
      <w:pPr>
        <w:pStyle w:val="a5"/>
        <w:numPr>
          <w:ilvl w:val="0"/>
          <w:numId w:val="3"/>
        </w:numPr>
        <w:spacing w:line="360" w:lineRule="auto"/>
        <w:jc w:val="both"/>
        <w:rPr>
          <w:rFonts w:ascii="Palatino Linotype" w:hAnsi="Palatino Linotype"/>
        </w:rPr>
      </w:pPr>
      <w:r>
        <w:rPr>
          <w:rFonts w:ascii="Palatino Linotype" w:hAnsi="Palatino Linotype"/>
        </w:rPr>
        <w:lastRenderedPageBreak/>
        <w:t xml:space="preserve">Περί της κανονικής απόψεως της </w:t>
      </w:r>
      <w:r>
        <w:rPr>
          <w:rFonts w:ascii="Palatino Linotype" w:hAnsi="Palatino Linotype"/>
          <w:lang w:val="en-US"/>
        </w:rPr>
        <w:t>intercommunio</w:t>
      </w:r>
      <w:r w:rsidRPr="00A9711E">
        <w:rPr>
          <w:rFonts w:ascii="Palatino Linotype" w:hAnsi="Palatino Linotype"/>
        </w:rPr>
        <w:t xml:space="preserve"> </w:t>
      </w:r>
      <w:r>
        <w:rPr>
          <w:rFonts w:ascii="Palatino Linotype" w:hAnsi="Palatino Linotype"/>
        </w:rPr>
        <w:t>ιδ. Ιερ. Ι. Κοτσώνη, Η κανονική άποψις περί της επικοινωνίας μετά των ετεροδόξων</w:t>
      </w:r>
      <w:r w:rsidRPr="00A9711E">
        <w:rPr>
          <w:rFonts w:ascii="Palatino Linotype" w:hAnsi="Palatino Linotype"/>
        </w:rPr>
        <w:t xml:space="preserve"> (</w:t>
      </w:r>
      <w:r>
        <w:rPr>
          <w:rFonts w:ascii="Palatino Linotype" w:hAnsi="Palatino Linotype"/>
          <w:lang w:val="en-US"/>
        </w:rPr>
        <w:t>intercommunio</w:t>
      </w:r>
      <w:r w:rsidRPr="00A9711E">
        <w:rPr>
          <w:rFonts w:ascii="Palatino Linotype" w:hAnsi="Palatino Linotype"/>
        </w:rPr>
        <w:t xml:space="preserve">), </w:t>
      </w:r>
      <w:r>
        <w:rPr>
          <w:rFonts w:ascii="Palatino Linotype" w:hAnsi="Palatino Linotype"/>
        </w:rPr>
        <w:t>Αθήναι 1957. Ιδ</w:t>
      </w:r>
      <w:r w:rsidRPr="00A9711E">
        <w:rPr>
          <w:rFonts w:ascii="Palatino Linotype" w:hAnsi="Palatino Linotype"/>
        </w:rPr>
        <w:t xml:space="preserve">. </w:t>
      </w:r>
      <w:r>
        <w:rPr>
          <w:rFonts w:ascii="Palatino Linotype" w:hAnsi="Palatino Linotype"/>
        </w:rPr>
        <w:t>Περαιτέρω</w:t>
      </w:r>
      <w:r w:rsidRPr="00A9711E">
        <w:rPr>
          <w:rFonts w:ascii="Palatino Linotype" w:hAnsi="Palatino Linotype"/>
        </w:rPr>
        <w:t xml:space="preserve"> </w:t>
      </w:r>
      <w:r>
        <w:rPr>
          <w:rFonts w:ascii="Palatino Linotype" w:hAnsi="Palatino Linotype"/>
          <w:lang w:val="en-US"/>
        </w:rPr>
        <w:t>W</w:t>
      </w:r>
      <w:r w:rsidRPr="00A9711E">
        <w:rPr>
          <w:rFonts w:ascii="Palatino Linotype" w:hAnsi="Palatino Linotype"/>
        </w:rPr>
        <w:t xml:space="preserve">. </w:t>
      </w:r>
      <w:r>
        <w:rPr>
          <w:rFonts w:ascii="Palatino Linotype" w:hAnsi="Palatino Linotype"/>
          <w:lang w:val="en-US"/>
        </w:rPr>
        <w:t>Eletr</w:t>
      </w:r>
      <w:r w:rsidRPr="00A9711E">
        <w:rPr>
          <w:rFonts w:ascii="Palatino Linotype" w:hAnsi="Palatino Linotype"/>
        </w:rPr>
        <w:t xml:space="preserve">, </w:t>
      </w:r>
      <w:r>
        <w:rPr>
          <w:rFonts w:ascii="Palatino Linotype" w:hAnsi="Palatino Linotype"/>
          <w:lang w:val="en-US"/>
        </w:rPr>
        <w:t>Abendmahl</w:t>
      </w:r>
      <w:r w:rsidRPr="00A9711E">
        <w:rPr>
          <w:rFonts w:ascii="Palatino Linotype" w:hAnsi="Palatino Linotype"/>
        </w:rPr>
        <w:t xml:space="preserve"> </w:t>
      </w:r>
      <w:r>
        <w:rPr>
          <w:rFonts w:ascii="Palatino Linotype" w:hAnsi="Palatino Linotype"/>
          <w:lang w:val="en-US"/>
        </w:rPr>
        <w:t>und</w:t>
      </w:r>
      <w:r w:rsidRPr="00A9711E">
        <w:rPr>
          <w:rFonts w:ascii="Palatino Linotype" w:hAnsi="Palatino Linotype"/>
        </w:rPr>
        <w:t xml:space="preserve"> </w:t>
      </w:r>
      <w:r>
        <w:rPr>
          <w:rFonts w:ascii="Palatino Linotype" w:hAnsi="Palatino Linotype"/>
          <w:lang w:val="en-US"/>
        </w:rPr>
        <w:t>Kirchengemenschaft</w:t>
      </w:r>
      <w:r w:rsidRPr="00A9711E">
        <w:rPr>
          <w:rFonts w:ascii="Palatino Linotype" w:hAnsi="Palatino Linotype"/>
        </w:rPr>
        <w:t xml:space="preserve"> </w:t>
      </w:r>
      <w:r>
        <w:rPr>
          <w:rFonts w:ascii="Palatino Linotype" w:hAnsi="Palatino Linotype"/>
          <w:lang w:val="en-US"/>
        </w:rPr>
        <w:t>in</w:t>
      </w:r>
      <w:r w:rsidRPr="00A9711E">
        <w:rPr>
          <w:rFonts w:ascii="Palatino Linotype" w:hAnsi="Palatino Linotype"/>
        </w:rPr>
        <w:t xml:space="preserve"> </w:t>
      </w:r>
      <w:r>
        <w:rPr>
          <w:rFonts w:ascii="Palatino Linotype" w:hAnsi="Palatino Linotype"/>
          <w:lang w:val="en-US"/>
        </w:rPr>
        <w:t>der</w:t>
      </w:r>
      <w:r w:rsidRPr="00A9711E">
        <w:rPr>
          <w:rFonts w:ascii="Palatino Linotype" w:hAnsi="Palatino Linotype"/>
        </w:rPr>
        <w:t xml:space="preserve"> </w:t>
      </w:r>
      <w:r>
        <w:rPr>
          <w:rFonts w:ascii="Palatino Linotype" w:hAnsi="Palatino Linotype"/>
          <w:lang w:val="en-US"/>
        </w:rPr>
        <w:t>alten</w:t>
      </w:r>
      <w:r w:rsidRPr="00A9711E">
        <w:rPr>
          <w:rFonts w:ascii="Palatino Linotype" w:hAnsi="Palatino Linotype"/>
        </w:rPr>
        <w:t xml:space="preserve"> </w:t>
      </w:r>
      <w:r>
        <w:rPr>
          <w:rFonts w:ascii="Palatino Linotype" w:hAnsi="Palatino Linotype"/>
          <w:lang w:val="en-US"/>
        </w:rPr>
        <w:t>Kirche</w:t>
      </w:r>
      <w:r w:rsidRPr="00A9711E">
        <w:rPr>
          <w:rFonts w:ascii="Palatino Linotype" w:hAnsi="Palatino Linotype"/>
        </w:rPr>
        <w:t xml:space="preserve"> </w:t>
      </w:r>
      <w:r>
        <w:rPr>
          <w:rFonts w:ascii="Palatino Linotype" w:hAnsi="Palatino Linotype"/>
          <w:lang w:val="en-US"/>
        </w:rPr>
        <w:t>hauptsachlich</w:t>
      </w:r>
      <w:r w:rsidRPr="00A9711E">
        <w:rPr>
          <w:rFonts w:ascii="Palatino Linotype" w:hAnsi="Palatino Linotype"/>
        </w:rPr>
        <w:t xml:space="preserve"> </w:t>
      </w:r>
      <w:r>
        <w:rPr>
          <w:rFonts w:ascii="Palatino Linotype" w:hAnsi="Palatino Linotype"/>
          <w:lang w:val="en-US"/>
        </w:rPr>
        <w:t>des</w:t>
      </w:r>
      <w:r w:rsidRPr="00A9711E">
        <w:rPr>
          <w:rFonts w:ascii="Palatino Linotype" w:hAnsi="Palatino Linotype"/>
        </w:rPr>
        <w:t xml:space="preserve"> </w:t>
      </w:r>
      <w:r>
        <w:rPr>
          <w:rFonts w:ascii="Palatino Linotype" w:hAnsi="Palatino Linotype"/>
          <w:lang w:val="en-US"/>
        </w:rPr>
        <w:t>Ostens</w:t>
      </w:r>
      <w:r w:rsidRPr="00A9711E">
        <w:rPr>
          <w:rFonts w:ascii="Palatino Linotype" w:hAnsi="Palatino Linotype"/>
        </w:rPr>
        <w:t xml:space="preserve">, </w:t>
      </w:r>
      <w:r>
        <w:rPr>
          <w:rFonts w:ascii="Palatino Linotype" w:hAnsi="Palatino Linotype"/>
          <w:lang w:val="en-US"/>
        </w:rPr>
        <w:t>Berlin</w:t>
      </w:r>
      <w:r w:rsidRPr="00A9711E">
        <w:rPr>
          <w:rFonts w:ascii="Palatino Linotype" w:hAnsi="Palatino Linotype"/>
        </w:rPr>
        <w:t xml:space="preserve"> 1954, </w:t>
      </w:r>
      <w:r>
        <w:rPr>
          <w:rFonts w:ascii="Palatino Linotype" w:hAnsi="Palatino Linotype"/>
        </w:rPr>
        <w:t>σελ</w:t>
      </w:r>
      <w:r w:rsidRPr="00A9711E">
        <w:rPr>
          <w:rFonts w:ascii="Palatino Linotype" w:hAnsi="Palatino Linotype"/>
        </w:rPr>
        <w:t xml:space="preserve">. 71 </w:t>
      </w:r>
      <w:r>
        <w:rPr>
          <w:rFonts w:ascii="Palatino Linotype" w:hAnsi="Palatino Linotype"/>
        </w:rPr>
        <w:t>κ</w:t>
      </w:r>
      <w:r w:rsidRPr="00A9711E">
        <w:rPr>
          <w:rFonts w:ascii="Palatino Linotype" w:hAnsi="Palatino Linotype"/>
        </w:rPr>
        <w:t>.</w:t>
      </w:r>
      <w:r>
        <w:rPr>
          <w:rFonts w:ascii="Palatino Linotype" w:hAnsi="Palatino Linotype"/>
        </w:rPr>
        <w:t>ε</w:t>
      </w:r>
      <w:r w:rsidRPr="00A9711E">
        <w:rPr>
          <w:rFonts w:ascii="Palatino Linotype" w:hAnsi="Palatino Linotype"/>
        </w:rPr>
        <w:t xml:space="preserve">. </w:t>
      </w:r>
      <w:r>
        <w:rPr>
          <w:rFonts w:ascii="Palatino Linotype" w:hAnsi="Palatino Linotype"/>
        </w:rPr>
        <w:t>ένθα</w:t>
      </w:r>
      <w:r w:rsidRPr="00A9711E">
        <w:rPr>
          <w:rFonts w:ascii="Palatino Linotype" w:hAnsi="Palatino Linotype"/>
        </w:rPr>
        <w:t xml:space="preserve"> </w:t>
      </w:r>
      <w:r>
        <w:rPr>
          <w:rFonts w:ascii="Palatino Linotype" w:hAnsi="Palatino Linotype"/>
        </w:rPr>
        <w:t>και</w:t>
      </w:r>
      <w:r w:rsidRPr="00A9711E">
        <w:rPr>
          <w:rFonts w:ascii="Palatino Linotype" w:hAnsi="Palatino Linotype"/>
        </w:rPr>
        <w:t xml:space="preserve"> </w:t>
      </w:r>
      <w:r>
        <w:rPr>
          <w:rFonts w:ascii="Palatino Linotype" w:hAnsi="Palatino Linotype"/>
        </w:rPr>
        <w:t>περαιτέρω βιβλιογραφία.</w:t>
      </w:r>
    </w:p>
    <w:p w:rsidR="00A9711E" w:rsidRPr="008F4C38" w:rsidRDefault="00A9711E" w:rsidP="003C0C1D">
      <w:pPr>
        <w:pStyle w:val="a5"/>
        <w:numPr>
          <w:ilvl w:val="0"/>
          <w:numId w:val="3"/>
        </w:numPr>
        <w:spacing w:line="360" w:lineRule="auto"/>
        <w:jc w:val="both"/>
        <w:rPr>
          <w:rFonts w:ascii="Palatino Linotype" w:hAnsi="Palatino Linotype"/>
          <w:lang w:val="en-US"/>
        </w:rPr>
      </w:pPr>
      <w:r>
        <w:rPr>
          <w:rFonts w:ascii="Palatino Linotype" w:hAnsi="Palatino Linotype"/>
        </w:rPr>
        <w:t>Πρβλ</w:t>
      </w:r>
      <w:r w:rsidRPr="00A9711E">
        <w:rPr>
          <w:rFonts w:ascii="Palatino Linotype" w:hAnsi="Palatino Linotype"/>
          <w:lang w:val="en-US"/>
        </w:rPr>
        <w:t xml:space="preserve">. </w:t>
      </w:r>
      <w:r>
        <w:rPr>
          <w:rFonts w:ascii="Palatino Linotype" w:hAnsi="Palatino Linotype"/>
          <w:lang w:val="en-US"/>
        </w:rPr>
        <w:t xml:space="preserve">Kirche, Gottesdienst, Abendmshidgemeinshaft (=Lund. Dritte Weltkonferenz der Kirchen fur </w:t>
      </w:r>
      <w:r w:rsidR="008F4C38">
        <w:rPr>
          <w:rFonts w:ascii="Palatino Linotype" w:hAnsi="Palatino Linotype"/>
          <w:lang w:val="en-US"/>
        </w:rPr>
        <w:t xml:space="preserve">Glauben und Kirchenverfassung), Witten/Ruhr 1954, </w:t>
      </w:r>
      <w:r w:rsidR="008F4C38">
        <w:rPr>
          <w:rFonts w:ascii="Palatino Linotype" w:hAnsi="Palatino Linotype"/>
        </w:rPr>
        <w:t>σελ</w:t>
      </w:r>
      <w:r w:rsidR="008F4C38" w:rsidRPr="008F4C38">
        <w:rPr>
          <w:rFonts w:ascii="Palatino Linotype" w:hAnsi="Palatino Linotype"/>
          <w:lang w:val="en-US"/>
        </w:rPr>
        <w:t>. 49.</w:t>
      </w:r>
    </w:p>
    <w:p w:rsidR="008F4C38" w:rsidRDefault="008F4C38" w:rsidP="003C0C1D">
      <w:pPr>
        <w:pStyle w:val="a5"/>
        <w:numPr>
          <w:ilvl w:val="0"/>
          <w:numId w:val="3"/>
        </w:numPr>
        <w:spacing w:line="360" w:lineRule="auto"/>
        <w:jc w:val="both"/>
        <w:rPr>
          <w:rFonts w:ascii="Palatino Linotype" w:hAnsi="Palatino Linotype"/>
        </w:rPr>
      </w:pPr>
      <w:r>
        <w:rPr>
          <w:rFonts w:ascii="Palatino Linotype" w:hAnsi="Palatino Linotype"/>
        </w:rPr>
        <w:t>Ιδ</w:t>
      </w:r>
      <w:r w:rsidRPr="008F4C38">
        <w:rPr>
          <w:rFonts w:ascii="Palatino Linotype" w:hAnsi="Palatino Linotype"/>
          <w:lang w:val="en-US"/>
        </w:rPr>
        <w:t xml:space="preserve">. </w:t>
      </w:r>
      <w:r>
        <w:rPr>
          <w:rFonts w:ascii="Palatino Linotype" w:hAnsi="Palatino Linotype"/>
        </w:rPr>
        <w:t>Η</w:t>
      </w:r>
      <w:r w:rsidRPr="008F4C38">
        <w:rPr>
          <w:rFonts w:ascii="Palatino Linotype" w:hAnsi="Palatino Linotype"/>
          <w:lang w:val="en-US"/>
        </w:rPr>
        <w:t xml:space="preserve"> </w:t>
      </w:r>
      <w:r>
        <w:rPr>
          <w:rFonts w:ascii="Palatino Linotype" w:hAnsi="Palatino Linotype"/>
          <w:lang w:val="en-US"/>
        </w:rPr>
        <w:t xml:space="preserve">Seesemann. Der Begriff Koinonia im N. Testament, 1933, </w:t>
      </w:r>
      <w:r w:rsidR="000E5432">
        <w:rPr>
          <w:rFonts w:ascii="Palatino Linotype" w:hAnsi="Palatino Linotype"/>
        </w:rPr>
        <w:t>ιδίως</w:t>
      </w:r>
      <w:r w:rsidR="000E5432" w:rsidRPr="000E5432">
        <w:rPr>
          <w:rFonts w:ascii="Palatino Linotype" w:hAnsi="Palatino Linotype"/>
          <w:lang w:val="en-US"/>
        </w:rPr>
        <w:t xml:space="preserve"> </w:t>
      </w:r>
      <w:r w:rsidR="000E5432">
        <w:rPr>
          <w:rFonts w:ascii="Palatino Linotype" w:hAnsi="Palatino Linotype"/>
        </w:rPr>
        <w:t>σε</w:t>
      </w:r>
      <w:r w:rsidR="000E5432" w:rsidRPr="000E5432">
        <w:rPr>
          <w:rFonts w:ascii="Palatino Linotype" w:hAnsi="Palatino Linotype"/>
          <w:lang w:val="en-US"/>
        </w:rPr>
        <w:t xml:space="preserve">. 31-86. </w:t>
      </w:r>
      <w:r w:rsidR="000E5432">
        <w:rPr>
          <w:rFonts w:ascii="Palatino Linotype" w:hAnsi="Palatino Linotype"/>
        </w:rPr>
        <w:t xml:space="preserve">«Όσα εκτίθησιν ούτος περί της σημασίας της κοινωνίας ως «μετοχής, μεθέξεως» εν τη Κ. Διαθήκη… συμπίπτουσιν ακριβώς μετά της αντιλήψεως της αρχαίας εκκλησίας». </w:t>
      </w:r>
      <w:r w:rsidR="000E5432">
        <w:rPr>
          <w:rFonts w:ascii="Palatino Linotype" w:hAnsi="Palatino Linotype"/>
          <w:lang w:val="en-US"/>
        </w:rPr>
        <w:t>W</w:t>
      </w:r>
      <w:r w:rsidR="000E5432" w:rsidRPr="000E5432">
        <w:rPr>
          <w:rFonts w:ascii="Palatino Linotype" w:hAnsi="Palatino Linotype"/>
        </w:rPr>
        <w:t xml:space="preserve">. </w:t>
      </w:r>
      <w:r w:rsidR="000E5432">
        <w:rPr>
          <w:rFonts w:ascii="Palatino Linotype" w:hAnsi="Palatino Linotype"/>
          <w:lang w:val="en-US"/>
        </w:rPr>
        <w:t>Elert</w:t>
      </w:r>
      <w:r w:rsidR="000E5432" w:rsidRPr="000E5432">
        <w:rPr>
          <w:rFonts w:ascii="Palatino Linotype" w:hAnsi="Palatino Linotype"/>
        </w:rPr>
        <w:t xml:space="preserve">, </w:t>
      </w:r>
      <w:r w:rsidR="000E5432">
        <w:rPr>
          <w:rFonts w:ascii="Palatino Linotype" w:hAnsi="Palatino Linotype"/>
        </w:rPr>
        <w:t>ένθ’ ανωτ. Σελ. 17 υποσ’. 1 Πρβλ. επίσης τα σχετικά υπομνήματα. Περαιτέρω</w:t>
      </w:r>
      <w:r w:rsidR="000E5432" w:rsidRPr="00DE23F4">
        <w:rPr>
          <w:rFonts w:ascii="Palatino Linotype" w:hAnsi="Palatino Linotype"/>
          <w:lang w:val="en-US"/>
        </w:rPr>
        <w:t xml:space="preserve"> </w:t>
      </w:r>
      <w:r w:rsidR="000E5432">
        <w:rPr>
          <w:rFonts w:ascii="Palatino Linotype" w:hAnsi="Palatino Linotype"/>
        </w:rPr>
        <w:t>ιδ</w:t>
      </w:r>
      <w:r w:rsidR="000E5432" w:rsidRPr="00DE23F4">
        <w:rPr>
          <w:rFonts w:ascii="Palatino Linotype" w:hAnsi="Palatino Linotype"/>
          <w:lang w:val="en-US"/>
        </w:rPr>
        <w:t xml:space="preserve">. </w:t>
      </w:r>
      <w:r w:rsidR="000E5432">
        <w:rPr>
          <w:rFonts w:ascii="Palatino Linotype" w:hAnsi="Palatino Linotype"/>
        </w:rPr>
        <w:t>Εν</w:t>
      </w:r>
      <w:r w:rsidR="000E5432" w:rsidRPr="000E5432">
        <w:rPr>
          <w:rFonts w:ascii="Palatino Linotype" w:hAnsi="Palatino Linotype"/>
          <w:lang w:val="en-US"/>
        </w:rPr>
        <w:t xml:space="preserve"> </w:t>
      </w:r>
      <w:r w:rsidR="000E5432">
        <w:rPr>
          <w:rFonts w:ascii="Palatino Linotype" w:hAnsi="Palatino Linotype"/>
        </w:rPr>
        <w:t>γένει</w:t>
      </w:r>
      <w:r w:rsidR="000E5432" w:rsidRPr="000E5432">
        <w:rPr>
          <w:rFonts w:ascii="Palatino Linotype" w:hAnsi="Palatino Linotype"/>
          <w:lang w:val="en-US"/>
        </w:rPr>
        <w:t xml:space="preserve"> </w:t>
      </w:r>
      <w:r w:rsidR="000E5432">
        <w:rPr>
          <w:rFonts w:ascii="Palatino Linotype" w:hAnsi="Palatino Linotype"/>
        </w:rPr>
        <w:t>Τ</w:t>
      </w:r>
      <w:r w:rsidR="000E5432" w:rsidRPr="000E5432">
        <w:rPr>
          <w:rFonts w:ascii="Palatino Linotype" w:hAnsi="Palatino Linotype"/>
          <w:lang w:val="en-US"/>
        </w:rPr>
        <w:t xml:space="preserve">. </w:t>
      </w:r>
      <w:r w:rsidR="000E5432">
        <w:rPr>
          <w:rFonts w:ascii="Palatino Linotype" w:hAnsi="Palatino Linotype"/>
          <w:lang w:val="en-US"/>
        </w:rPr>
        <w:t xml:space="preserve">Schmidt, Der Leib Christi, 1919. H Lietzmann, Messe und Leib Christi, 1933. O Cullmann, La signification de la Sainte – Cene dans le Christianisme primitif, 1936. E. Lohneyer, Vom urchristlichen Abendmahl, </w:t>
      </w:r>
      <w:proofErr w:type="gramStart"/>
      <w:r w:rsidR="000E5432">
        <w:rPr>
          <w:rFonts w:ascii="Palatino Linotype" w:hAnsi="Palatino Linotype"/>
        </w:rPr>
        <w:t>εν</w:t>
      </w:r>
      <w:r w:rsidR="000E5432" w:rsidRPr="000E5432">
        <w:rPr>
          <w:rFonts w:ascii="Palatino Linotype" w:hAnsi="Palatino Linotype"/>
          <w:lang w:val="en-US"/>
        </w:rPr>
        <w:t xml:space="preserve">  </w:t>
      </w:r>
      <w:r w:rsidR="000E5432">
        <w:rPr>
          <w:rFonts w:ascii="Palatino Linotype" w:hAnsi="Palatino Linotype"/>
        </w:rPr>
        <w:t>Τ</w:t>
      </w:r>
      <w:r w:rsidR="000E5432">
        <w:rPr>
          <w:rFonts w:ascii="Palatino Linotype" w:hAnsi="Palatino Linotype"/>
          <w:lang w:val="en-US"/>
        </w:rPr>
        <w:t>heol</w:t>
      </w:r>
      <w:proofErr w:type="gramEnd"/>
      <w:r w:rsidR="000E5432">
        <w:rPr>
          <w:rFonts w:ascii="Palatino Linotype" w:hAnsi="Palatino Linotype"/>
          <w:lang w:val="en-US"/>
        </w:rPr>
        <w:t xml:space="preserve">. Rundschau, 1937, </w:t>
      </w:r>
      <w:r w:rsidR="000E5432">
        <w:rPr>
          <w:rFonts w:ascii="Palatino Linotype" w:hAnsi="Palatino Linotype"/>
        </w:rPr>
        <w:t>σελ</w:t>
      </w:r>
      <w:r w:rsidR="000E5432" w:rsidRPr="000E5432">
        <w:rPr>
          <w:rFonts w:ascii="Palatino Linotype" w:hAnsi="Palatino Linotype"/>
          <w:lang w:val="en-US"/>
        </w:rPr>
        <w:t xml:space="preserve">. </w:t>
      </w:r>
      <w:r w:rsidR="000E5432">
        <w:rPr>
          <w:rFonts w:ascii="Palatino Linotype" w:hAnsi="Palatino Linotype"/>
          <w:lang w:val="en-US"/>
        </w:rPr>
        <w:t xml:space="preserve">168 </w:t>
      </w:r>
      <w:r w:rsidR="000E5432">
        <w:rPr>
          <w:rFonts w:ascii="Palatino Linotype" w:hAnsi="Palatino Linotype"/>
        </w:rPr>
        <w:t>κ</w:t>
      </w:r>
      <w:r w:rsidR="000E5432" w:rsidRPr="000E5432">
        <w:rPr>
          <w:rFonts w:ascii="Palatino Linotype" w:hAnsi="Palatino Linotype"/>
          <w:lang w:val="en-US"/>
        </w:rPr>
        <w:t>.</w:t>
      </w:r>
      <w:r w:rsidR="000E5432">
        <w:rPr>
          <w:rFonts w:ascii="Palatino Linotype" w:hAnsi="Palatino Linotype"/>
        </w:rPr>
        <w:t>ε</w:t>
      </w:r>
      <w:r w:rsidR="000E5432" w:rsidRPr="000E5432">
        <w:rPr>
          <w:rFonts w:ascii="Palatino Linotype" w:hAnsi="Palatino Linotype"/>
          <w:lang w:val="en-US"/>
        </w:rPr>
        <w:t>.</w:t>
      </w:r>
      <w:r w:rsidR="000E5432">
        <w:rPr>
          <w:rFonts w:ascii="Palatino Linotype" w:hAnsi="Palatino Linotype"/>
          <w:lang w:val="en-US"/>
        </w:rPr>
        <w:t xml:space="preserve">195 </w:t>
      </w:r>
      <w:r w:rsidR="000E5432">
        <w:rPr>
          <w:rFonts w:ascii="Palatino Linotype" w:hAnsi="Palatino Linotype"/>
        </w:rPr>
        <w:t>κ</w:t>
      </w:r>
      <w:r w:rsidR="000E5432" w:rsidRPr="000E5432">
        <w:rPr>
          <w:rFonts w:ascii="Palatino Linotype" w:hAnsi="Palatino Linotype"/>
          <w:lang w:val="en-US"/>
        </w:rPr>
        <w:t>.</w:t>
      </w:r>
      <w:r w:rsidR="000E5432">
        <w:rPr>
          <w:rFonts w:ascii="Palatino Linotype" w:hAnsi="Palatino Linotype"/>
        </w:rPr>
        <w:t>ε</w:t>
      </w:r>
      <w:r w:rsidR="000E5432" w:rsidRPr="000E5432">
        <w:rPr>
          <w:rFonts w:ascii="Palatino Linotype" w:hAnsi="Palatino Linotype"/>
          <w:lang w:val="en-US"/>
        </w:rPr>
        <w:t xml:space="preserve">. </w:t>
      </w:r>
      <w:r w:rsidR="000E5432">
        <w:rPr>
          <w:rFonts w:ascii="Palatino Linotype" w:hAnsi="Palatino Linotype"/>
          <w:lang w:val="en-US"/>
        </w:rPr>
        <w:t xml:space="preserve">1938, </w:t>
      </w:r>
      <w:r w:rsidR="000E5432">
        <w:rPr>
          <w:rFonts w:ascii="Palatino Linotype" w:hAnsi="Palatino Linotype"/>
        </w:rPr>
        <w:t>σελ</w:t>
      </w:r>
      <w:r w:rsidR="000E5432" w:rsidRPr="000E5432">
        <w:rPr>
          <w:rFonts w:ascii="Palatino Linotype" w:hAnsi="Palatino Linotype"/>
          <w:lang w:val="en-US"/>
        </w:rPr>
        <w:t xml:space="preserve">. 81 </w:t>
      </w:r>
      <w:r w:rsidR="000E5432">
        <w:rPr>
          <w:rFonts w:ascii="Palatino Linotype" w:hAnsi="Palatino Linotype"/>
        </w:rPr>
        <w:t>κ</w:t>
      </w:r>
      <w:r w:rsidR="000E5432" w:rsidRPr="000E5432">
        <w:rPr>
          <w:rFonts w:ascii="Palatino Linotype" w:hAnsi="Palatino Linotype"/>
          <w:lang w:val="en-US"/>
        </w:rPr>
        <w:t>.</w:t>
      </w:r>
      <w:r w:rsidR="000E5432">
        <w:rPr>
          <w:rFonts w:ascii="Palatino Linotype" w:hAnsi="Palatino Linotype"/>
        </w:rPr>
        <w:t>ε</w:t>
      </w:r>
      <w:r w:rsidR="000E5432" w:rsidRPr="000E5432">
        <w:rPr>
          <w:rFonts w:ascii="Palatino Linotype" w:hAnsi="Palatino Linotype"/>
          <w:lang w:val="en-US"/>
        </w:rPr>
        <w:t xml:space="preserve">. </w:t>
      </w:r>
      <w:r w:rsidR="000E5432">
        <w:rPr>
          <w:rFonts w:ascii="Palatino Linotype" w:hAnsi="Palatino Linotype"/>
        </w:rPr>
        <w:t>Ε</w:t>
      </w:r>
      <w:r w:rsidR="000E5432" w:rsidRPr="000E5432">
        <w:rPr>
          <w:rFonts w:ascii="Palatino Linotype" w:hAnsi="Palatino Linotype"/>
          <w:lang w:val="en-US"/>
        </w:rPr>
        <w:t xml:space="preserve">. </w:t>
      </w:r>
      <w:r w:rsidR="000E5432">
        <w:rPr>
          <w:rFonts w:ascii="Palatino Linotype" w:hAnsi="Palatino Linotype"/>
          <w:lang w:val="en-US"/>
        </w:rPr>
        <w:t>Percy Der Lcib Chr</w:t>
      </w:r>
      <w:r w:rsidR="007C063B">
        <w:rPr>
          <w:rFonts w:ascii="Palatino Linotype" w:hAnsi="Palatino Linotype"/>
          <w:lang w:val="en-US"/>
        </w:rPr>
        <w:t xml:space="preserve">isti (Lund Univ. Arsskr. 1, 38, 1), 1942. E. Gangler, Das Abendmahi im N. Testanent, 1943. R. Stahlin, Die neutestanenliche Lehre vom Helligen Abendmahi, </w:t>
      </w:r>
      <w:r w:rsidR="007C063B">
        <w:rPr>
          <w:rFonts w:ascii="Palatino Linotype" w:hAnsi="Palatino Linotype"/>
        </w:rPr>
        <w:t>εν</w:t>
      </w:r>
      <w:r w:rsidR="007C063B" w:rsidRPr="007C063B">
        <w:rPr>
          <w:rFonts w:ascii="Palatino Linotype" w:hAnsi="Palatino Linotype"/>
          <w:lang w:val="en-US"/>
        </w:rPr>
        <w:t xml:space="preserve">. </w:t>
      </w:r>
      <w:r w:rsidR="007C063B">
        <w:rPr>
          <w:rFonts w:ascii="Palatino Linotype" w:hAnsi="Palatino Linotype"/>
        </w:rPr>
        <w:t>Ε</w:t>
      </w:r>
      <w:r w:rsidR="007C063B">
        <w:rPr>
          <w:rFonts w:ascii="Palatino Linotype" w:hAnsi="Palatino Linotype"/>
          <w:lang w:val="en-US"/>
        </w:rPr>
        <w:t xml:space="preserve">v luth, Kirchenzeit. 1948, </w:t>
      </w:r>
      <w:r w:rsidR="007C063B">
        <w:rPr>
          <w:rFonts w:ascii="Palatino Linotype" w:hAnsi="Palatino Linotype"/>
        </w:rPr>
        <w:t>σελ</w:t>
      </w:r>
      <w:r w:rsidR="007C063B" w:rsidRPr="007C063B">
        <w:rPr>
          <w:rFonts w:ascii="Palatino Linotype" w:hAnsi="Palatino Linotype"/>
          <w:lang w:val="en-US"/>
        </w:rPr>
        <w:t xml:space="preserve">. 59 </w:t>
      </w:r>
      <w:r w:rsidR="007C063B">
        <w:rPr>
          <w:rFonts w:ascii="Palatino Linotype" w:hAnsi="Palatino Linotype"/>
        </w:rPr>
        <w:t>κ</w:t>
      </w:r>
      <w:r w:rsidR="007C063B" w:rsidRPr="007C063B">
        <w:rPr>
          <w:rFonts w:ascii="Palatino Linotype" w:hAnsi="Palatino Linotype"/>
          <w:lang w:val="en-US"/>
        </w:rPr>
        <w:t>.</w:t>
      </w:r>
      <w:r w:rsidR="007C063B">
        <w:rPr>
          <w:rFonts w:ascii="Palatino Linotype" w:hAnsi="Palatino Linotype"/>
        </w:rPr>
        <w:t>ε</w:t>
      </w:r>
      <w:r w:rsidR="007C063B" w:rsidRPr="007C063B">
        <w:rPr>
          <w:rFonts w:ascii="Palatino Linotype" w:hAnsi="Palatino Linotype"/>
          <w:lang w:val="en-US"/>
        </w:rPr>
        <w:t xml:space="preserve">. </w:t>
      </w:r>
      <w:r w:rsidR="007C063B">
        <w:rPr>
          <w:rFonts w:ascii="Palatino Linotype" w:hAnsi="Palatino Linotype"/>
          <w:lang w:val="en-US"/>
        </w:rPr>
        <w:t xml:space="preserve">j. jeremias, Die Abendmahlsworte jesu, 1942. H Asmussen, </w:t>
      </w:r>
      <w:r w:rsidR="00B0134A">
        <w:rPr>
          <w:rFonts w:ascii="Palatino Linotype" w:hAnsi="Palatino Linotype"/>
          <w:lang w:val="en-US"/>
        </w:rPr>
        <w:t xml:space="preserve">Abendmahl und Messe, 1949 J. A. T. Robinson, The Body. A. study in Rauline Theology, 1952, E.A. Mascal, Corpus Christi, Studies in the Church, and the Eucharist, 1953. P. Brunner, Leiturgia I, 1952, </w:t>
      </w:r>
      <w:r w:rsidR="00B0134A">
        <w:rPr>
          <w:rFonts w:ascii="Palatino Linotype" w:hAnsi="Palatino Linotype"/>
        </w:rPr>
        <w:t>σελ</w:t>
      </w:r>
      <w:r w:rsidR="00B0134A" w:rsidRPr="00B0134A">
        <w:rPr>
          <w:rFonts w:ascii="Palatino Linotype" w:hAnsi="Palatino Linotype"/>
          <w:lang w:val="en-US"/>
        </w:rPr>
        <w:t xml:space="preserve">. 84 </w:t>
      </w:r>
      <w:r w:rsidR="00B0134A">
        <w:rPr>
          <w:rFonts w:ascii="Palatino Linotype" w:hAnsi="Palatino Linotype"/>
        </w:rPr>
        <w:t>κ</w:t>
      </w:r>
      <w:r w:rsidR="00B0134A" w:rsidRPr="00B0134A">
        <w:rPr>
          <w:rFonts w:ascii="Palatino Linotype" w:hAnsi="Palatino Linotype"/>
          <w:lang w:val="en-US"/>
        </w:rPr>
        <w:t>.</w:t>
      </w:r>
      <w:r w:rsidR="00B0134A">
        <w:rPr>
          <w:rFonts w:ascii="Palatino Linotype" w:hAnsi="Palatino Linotype"/>
        </w:rPr>
        <w:t>ε</w:t>
      </w:r>
      <w:r w:rsidR="00B0134A" w:rsidRPr="00B0134A">
        <w:rPr>
          <w:rFonts w:ascii="Palatino Linotype" w:hAnsi="Palatino Linotype"/>
          <w:lang w:val="en-US"/>
        </w:rPr>
        <w:t xml:space="preserve">. </w:t>
      </w:r>
      <w:r w:rsidR="00B0134A">
        <w:rPr>
          <w:rFonts w:ascii="Palatino Linotype" w:hAnsi="Palatino Linotype"/>
        </w:rPr>
        <w:t>ένθα</w:t>
      </w:r>
      <w:r w:rsidR="00B0134A" w:rsidRPr="00B0134A">
        <w:rPr>
          <w:rFonts w:ascii="Palatino Linotype" w:hAnsi="Palatino Linotype"/>
          <w:lang w:val="en-US"/>
        </w:rPr>
        <w:t xml:space="preserve"> </w:t>
      </w:r>
      <w:r w:rsidR="00B0134A">
        <w:rPr>
          <w:rFonts w:ascii="Palatino Linotype" w:hAnsi="Palatino Linotype"/>
        </w:rPr>
        <w:t>και</w:t>
      </w:r>
      <w:r w:rsidR="00B0134A" w:rsidRPr="00B0134A">
        <w:rPr>
          <w:rFonts w:ascii="Palatino Linotype" w:hAnsi="Palatino Linotype"/>
          <w:lang w:val="en-US"/>
        </w:rPr>
        <w:t xml:space="preserve"> </w:t>
      </w:r>
      <w:r w:rsidR="00B0134A">
        <w:rPr>
          <w:rFonts w:ascii="Palatino Linotype" w:hAnsi="Palatino Linotype"/>
        </w:rPr>
        <w:t>βιβλιογραφία</w:t>
      </w:r>
      <w:r w:rsidR="00B0134A" w:rsidRPr="00B0134A">
        <w:rPr>
          <w:rFonts w:ascii="Palatino Linotype" w:hAnsi="Palatino Linotype"/>
          <w:lang w:val="en-US"/>
        </w:rPr>
        <w:t xml:space="preserve">. </w:t>
      </w:r>
      <w:r w:rsidR="00B0134A">
        <w:rPr>
          <w:rFonts w:ascii="Palatino Linotype" w:hAnsi="Palatino Linotype"/>
          <w:lang w:val="en-US"/>
        </w:rPr>
        <w:t>W</w:t>
      </w:r>
      <w:r w:rsidR="00B0134A" w:rsidRPr="00B0134A">
        <w:rPr>
          <w:rFonts w:ascii="Palatino Linotype" w:hAnsi="Palatino Linotype"/>
        </w:rPr>
        <w:t xml:space="preserve"> </w:t>
      </w:r>
      <w:r w:rsidR="00B0134A">
        <w:rPr>
          <w:rFonts w:ascii="Palatino Linotype" w:hAnsi="Palatino Linotype"/>
          <w:lang w:val="en-US"/>
        </w:rPr>
        <w:t>Elert</w:t>
      </w:r>
      <w:r w:rsidR="00B0134A" w:rsidRPr="00B0134A">
        <w:rPr>
          <w:rFonts w:ascii="Palatino Linotype" w:hAnsi="Palatino Linotype"/>
        </w:rPr>
        <w:t xml:space="preserve">, </w:t>
      </w:r>
      <w:r w:rsidR="00B0134A">
        <w:rPr>
          <w:rFonts w:ascii="Palatino Linotype" w:hAnsi="Palatino Linotype"/>
        </w:rPr>
        <w:t>ένθ’ ανωτ. σελ. 17 κ.ε. ένθα και περαιτέρω βιβλιογραφία, πρβλ. αυτόθι, σελ. 23 κ.ε. 31 κ.ε.</w:t>
      </w:r>
    </w:p>
    <w:p w:rsidR="00B0134A" w:rsidRPr="00562874" w:rsidRDefault="00B0134A" w:rsidP="003C0C1D">
      <w:pPr>
        <w:pStyle w:val="a5"/>
        <w:numPr>
          <w:ilvl w:val="0"/>
          <w:numId w:val="3"/>
        </w:numPr>
        <w:spacing w:line="360" w:lineRule="auto"/>
        <w:jc w:val="both"/>
        <w:rPr>
          <w:rFonts w:ascii="Palatino Linotype" w:hAnsi="Palatino Linotype"/>
          <w:lang w:val="en-US"/>
        </w:rPr>
      </w:pPr>
      <w:r>
        <w:rPr>
          <w:rFonts w:ascii="Palatino Linotype" w:hAnsi="Palatino Linotype"/>
        </w:rPr>
        <w:t>Περί της ορθοδόξου εννοίας της εκκλησίας ως σώματος Χριστού πρβλ. το 2</w:t>
      </w:r>
      <w:r w:rsidRPr="00B0134A">
        <w:rPr>
          <w:rFonts w:ascii="Palatino Linotype" w:hAnsi="Palatino Linotype"/>
          <w:vertAlign w:val="superscript"/>
        </w:rPr>
        <w:t>ον</w:t>
      </w:r>
      <w:r>
        <w:rPr>
          <w:rFonts w:ascii="Palatino Linotype" w:hAnsi="Palatino Linotype"/>
        </w:rPr>
        <w:t xml:space="preserve"> μέρος της εκκλησίας ημών </w:t>
      </w:r>
      <w:r>
        <w:rPr>
          <w:rFonts w:ascii="Palatino Linotype" w:hAnsi="Palatino Linotype"/>
          <w:lang w:val="en-US"/>
        </w:rPr>
        <w:t>Die</w:t>
      </w:r>
      <w:r w:rsidRPr="00B0134A">
        <w:rPr>
          <w:rFonts w:ascii="Palatino Linotype" w:hAnsi="Palatino Linotype"/>
        </w:rPr>
        <w:t xml:space="preserve"> </w:t>
      </w:r>
      <w:r>
        <w:rPr>
          <w:rFonts w:ascii="Palatino Linotype" w:hAnsi="Palatino Linotype"/>
          <w:lang w:val="en-US"/>
        </w:rPr>
        <w:t>Vergebung</w:t>
      </w:r>
      <w:r w:rsidRPr="00B0134A">
        <w:rPr>
          <w:rFonts w:ascii="Palatino Linotype" w:hAnsi="Palatino Linotype"/>
        </w:rPr>
        <w:t xml:space="preserve"> </w:t>
      </w:r>
      <w:r>
        <w:rPr>
          <w:rFonts w:ascii="Palatino Linotype" w:hAnsi="Palatino Linotype"/>
          <w:lang w:val="en-US"/>
        </w:rPr>
        <w:t>als</w:t>
      </w:r>
      <w:r w:rsidRPr="00B0134A">
        <w:rPr>
          <w:rFonts w:ascii="Palatino Linotype" w:hAnsi="Palatino Linotype"/>
        </w:rPr>
        <w:t xml:space="preserve"> </w:t>
      </w:r>
      <w:r>
        <w:rPr>
          <w:rFonts w:ascii="Palatino Linotype" w:hAnsi="Palatino Linotype"/>
          <w:lang w:val="en-US"/>
        </w:rPr>
        <w:t>Brucke</w:t>
      </w:r>
      <w:r w:rsidRPr="00B0134A">
        <w:rPr>
          <w:rFonts w:ascii="Palatino Linotype" w:hAnsi="Palatino Linotype"/>
        </w:rPr>
        <w:t xml:space="preserve"> </w:t>
      </w:r>
      <w:r>
        <w:rPr>
          <w:rFonts w:ascii="Palatino Linotype" w:hAnsi="Palatino Linotype"/>
          <w:lang w:val="en-US"/>
        </w:rPr>
        <w:t>zwiwchen</w:t>
      </w:r>
      <w:r w:rsidRPr="00B0134A">
        <w:rPr>
          <w:rFonts w:ascii="Palatino Linotype" w:hAnsi="Palatino Linotype"/>
        </w:rPr>
        <w:t xml:space="preserve"> </w:t>
      </w:r>
      <w:r>
        <w:rPr>
          <w:rFonts w:ascii="Palatino Linotype" w:hAnsi="Palatino Linotype"/>
          <w:lang w:val="en-US"/>
        </w:rPr>
        <w:t>den</w:t>
      </w:r>
      <w:r w:rsidRPr="00B0134A">
        <w:rPr>
          <w:rFonts w:ascii="Palatino Linotype" w:hAnsi="Palatino Linotype"/>
        </w:rPr>
        <w:t xml:space="preserve"> </w:t>
      </w:r>
      <w:r>
        <w:rPr>
          <w:rFonts w:ascii="Palatino Linotype" w:hAnsi="Palatino Linotype"/>
          <w:lang w:val="en-US"/>
        </w:rPr>
        <w:t>Kirchen</w:t>
      </w:r>
      <w:r w:rsidRPr="00B0134A">
        <w:rPr>
          <w:rFonts w:ascii="Palatino Linotype" w:hAnsi="Palatino Linotype"/>
        </w:rPr>
        <w:t xml:space="preserve">, </w:t>
      </w:r>
      <w:r w:rsidR="004D63F1">
        <w:rPr>
          <w:rFonts w:ascii="Palatino Linotype" w:hAnsi="Palatino Linotype"/>
        </w:rPr>
        <w:t xml:space="preserve">εν </w:t>
      </w:r>
      <w:r w:rsidR="004D63F1">
        <w:rPr>
          <w:rFonts w:ascii="Palatino Linotype" w:hAnsi="Palatino Linotype"/>
          <w:lang w:val="en-US"/>
        </w:rPr>
        <w:t>Kerygma</w:t>
      </w:r>
      <w:r w:rsidR="004D63F1" w:rsidRPr="004D63F1">
        <w:rPr>
          <w:rFonts w:ascii="Palatino Linotype" w:hAnsi="Palatino Linotype"/>
        </w:rPr>
        <w:t xml:space="preserve"> </w:t>
      </w:r>
      <w:r w:rsidR="004D63F1">
        <w:rPr>
          <w:rFonts w:ascii="Palatino Linotype" w:hAnsi="Palatino Linotype"/>
          <w:lang w:val="en-US"/>
        </w:rPr>
        <w:t>und</w:t>
      </w:r>
      <w:r w:rsidR="004D63F1" w:rsidRPr="004D63F1">
        <w:rPr>
          <w:rFonts w:ascii="Palatino Linotype" w:hAnsi="Palatino Linotype"/>
        </w:rPr>
        <w:t xml:space="preserve"> </w:t>
      </w:r>
      <w:r w:rsidR="004D63F1">
        <w:rPr>
          <w:rFonts w:ascii="Palatino Linotype" w:hAnsi="Palatino Linotype"/>
          <w:lang w:val="en-US"/>
        </w:rPr>
        <w:t>Dogma</w:t>
      </w:r>
      <w:r w:rsidR="004D63F1" w:rsidRPr="004D63F1">
        <w:rPr>
          <w:rFonts w:ascii="Palatino Linotype" w:hAnsi="Palatino Linotype"/>
        </w:rPr>
        <w:t xml:space="preserve"> </w:t>
      </w:r>
      <w:r w:rsidR="00AB41B0">
        <w:rPr>
          <w:rFonts w:ascii="Palatino Linotype" w:hAnsi="Palatino Linotype"/>
        </w:rPr>
        <w:t xml:space="preserve">12 (1966), τευχ. 4. Βεβαίως η εκκλησία κέκτηται υπεργηΐνας διαστάσεις, ως θεανθρώπινος οργανισμός, εν ω ευρίσκετονται ηνωμένα μετά της θείας κεφαλής τα </w:t>
      </w:r>
      <w:r w:rsidR="00AB41B0">
        <w:rPr>
          <w:rFonts w:ascii="Palatino Linotype" w:hAnsi="Palatino Linotype"/>
        </w:rPr>
        <w:lastRenderedPageBreak/>
        <w:t xml:space="preserve">ανθρώπινα μέλη </w:t>
      </w:r>
      <w:r w:rsidR="006975EF">
        <w:rPr>
          <w:rFonts w:ascii="Palatino Linotype" w:hAnsi="Palatino Linotype"/>
        </w:rPr>
        <w:t xml:space="preserve">της εκκλησίας (ζώντες – τεθνεώτες) ομού μετά του ουρανίου κόσμου. Το θείον – αόρατον στοιχείον της εκκλησίας δεν δύναται τις να αποχωρήση του ανθρωπίνου – ορατού˙ αμφότερα είναι αχωρίστως ηνωμένα, ως η θεία και η ανθρωπίνη φύσις του Χριστού είναι ηνωμένα αχωρίστως (και ασυγχύτως). Πρβλ. Ι. Καρμίρη, Εκκλησία, εν. Θρησκ. Και Ηθ. Εγκυκλοπ. </w:t>
      </w:r>
      <w:r w:rsidR="006975EF">
        <w:rPr>
          <w:rFonts w:ascii="Palatino Linotype" w:hAnsi="Palatino Linotype"/>
          <w:lang w:val="en-US"/>
        </w:rPr>
        <w:t>V</w:t>
      </w:r>
      <w:r w:rsidR="006975EF" w:rsidRPr="006975EF">
        <w:rPr>
          <w:rFonts w:ascii="Palatino Linotype" w:hAnsi="Palatino Linotype"/>
        </w:rPr>
        <w:t xml:space="preserve">. </w:t>
      </w:r>
      <w:r w:rsidR="006975EF">
        <w:rPr>
          <w:rFonts w:ascii="Palatino Linotype" w:hAnsi="Palatino Linotype"/>
        </w:rPr>
        <w:t xml:space="preserve">αθήναι 1964, στ. 467 κ.ε. 479. Του αυτού, Σύνοψις της δογματικής διδασκαλίας της ορθοδόξου ανατολικής εκκλησίας, Αθήναι 1960 σελ. 78 κ.ε. Γ. Ι. Κονιδάρη, Πολιτεία και πολιτειακός βίος εν τη λατρεία του ορθοδόξου Χριστιανισμού, εν Επιστημ. Επετ. Της Θεολ. Σχολής, Πανεπιστ. Αθηνών, 14 (έτη 1958- 1960), Αθήναι 1963, σελ. 431-432. </w:t>
      </w:r>
      <w:r w:rsidR="006975EF">
        <w:rPr>
          <w:rFonts w:ascii="Palatino Linotype" w:hAnsi="Palatino Linotype"/>
          <w:lang w:val="en-US"/>
        </w:rPr>
        <w:t>B</w:t>
      </w:r>
      <w:r w:rsidR="006975EF" w:rsidRPr="00DE23F4">
        <w:rPr>
          <w:rFonts w:ascii="Palatino Linotype" w:hAnsi="Palatino Linotype"/>
        </w:rPr>
        <w:t xml:space="preserve">. </w:t>
      </w:r>
      <w:r w:rsidR="006975EF">
        <w:rPr>
          <w:rFonts w:ascii="Palatino Linotype" w:hAnsi="Palatino Linotype"/>
          <w:lang w:val="en-US"/>
        </w:rPr>
        <w:t>Exarchos</w:t>
      </w:r>
      <w:r w:rsidR="006975EF" w:rsidRPr="00DE23F4">
        <w:rPr>
          <w:rFonts w:ascii="Palatino Linotype" w:hAnsi="Palatino Linotype"/>
        </w:rPr>
        <w:t xml:space="preserve">, </w:t>
      </w:r>
      <w:r w:rsidR="006975EF">
        <w:rPr>
          <w:rFonts w:ascii="Palatino Linotype" w:hAnsi="Palatino Linotype"/>
          <w:lang w:val="en-US"/>
        </w:rPr>
        <w:t>Die</w:t>
      </w:r>
      <w:r w:rsidR="006975EF" w:rsidRPr="00DE23F4">
        <w:rPr>
          <w:rFonts w:ascii="Palatino Linotype" w:hAnsi="Palatino Linotype"/>
        </w:rPr>
        <w:t xml:space="preserve"> </w:t>
      </w:r>
      <w:r w:rsidR="006975EF">
        <w:rPr>
          <w:rFonts w:ascii="Palatino Linotype" w:hAnsi="Palatino Linotype"/>
          <w:lang w:val="en-US"/>
        </w:rPr>
        <w:t>gegenwartige</w:t>
      </w:r>
      <w:r w:rsidR="006975EF" w:rsidRPr="00DE23F4">
        <w:rPr>
          <w:rFonts w:ascii="Palatino Linotype" w:hAnsi="Palatino Linotype"/>
        </w:rPr>
        <w:t xml:space="preserve"> </w:t>
      </w:r>
      <w:r w:rsidR="006975EF">
        <w:rPr>
          <w:rFonts w:ascii="Palatino Linotype" w:hAnsi="Palatino Linotype"/>
          <w:lang w:val="en-US"/>
        </w:rPr>
        <w:t>wissenschaftliche</w:t>
      </w:r>
      <w:r w:rsidR="006975EF" w:rsidRPr="00DE23F4">
        <w:rPr>
          <w:rFonts w:ascii="Palatino Linotype" w:hAnsi="Palatino Linotype"/>
        </w:rPr>
        <w:t xml:space="preserve"> </w:t>
      </w:r>
      <w:r w:rsidR="006975EF">
        <w:rPr>
          <w:rFonts w:ascii="Palatino Linotype" w:hAnsi="Palatino Linotype"/>
          <w:lang w:val="en-US"/>
        </w:rPr>
        <w:t>und</w:t>
      </w:r>
      <w:r w:rsidR="006975EF" w:rsidRPr="00DE23F4">
        <w:rPr>
          <w:rFonts w:ascii="Palatino Linotype" w:hAnsi="Palatino Linotype"/>
        </w:rPr>
        <w:t xml:space="preserve"> </w:t>
      </w:r>
      <w:r w:rsidR="006975EF">
        <w:rPr>
          <w:rFonts w:ascii="Palatino Linotype" w:hAnsi="Palatino Linotype"/>
          <w:lang w:val="en-US"/>
        </w:rPr>
        <w:t>kirchliche</w:t>
      </w:r>
      <w:r w:rsidR="006975EF" w:rsidRPr="00DE23F4">
        <w:rPr>
          <w:rFonts w:ascii="Palatino Linotype" w:hAnsi="Palatino Linotype"/>
        </w:rPr>
        <w:t xml:space="preserve"> </w:t>
      </w:r>
      <w:r w:rsidR="006975EF">
        <w:rPr>
          <w:rFonts w:ascii="Palatino Linotype" w:hAnsi="Palatino Linotype"/>
          <w:lang w:val="en-US"/>
        </w:rPr>
        <w:t>Verantwortug</w:t>
      </w:r>
      <w:r w:rsidR="006975EF" w:rsidRPr="00DE23F4">
        <w:rPr>
          <w:rFonts w:ascii="Palatino Linotype" w:hAnsi="Palatino Linotype"/>
        </w:rPr>
        <w:t xml:space="preserve"> </w:t>
      </w:r>
      <w:r w:rsidR="006975EF">
        <w:rPr>
          <w:rFonts w:ascii="Palatino Linotype" w:hAnsi="Palatino Linotype"/>
          <w:lang w:val="en-US"/>
        </w:rPr>
        <w:t>der</w:t>
      </w:r>
      <w:r w:rsidR="006975EF" w:rsidRPr="00DE23F4">
        <w:rPr>
          <w:rFonts w:ascii="Palatino Linotype" w:hAnsi="Palatino Linotype"/>
        </w:rPr>
        <w:t xml:space="preserve"> </w:t>
      </w:r>
      <w:r w:rsidR="006975EF">
        <w:rPr>
          <w:rFonts w:ascii="Palatino Linotype" w:hAnsi="Palatino Linotype"/>
          <w:lang w:val="en-US"/>
        </w:rPr>
        <w:t>Theologie</w:t>
      </w:r>
      <w:r w:rsidR="006975EF" w:rsidRPr="00DE23F4">
        <w:rPr>
          <w:rFonts w:ascii="Palatino Linotype" w:hAnsi="Palatino Linotype"/>
        </w:rPr>
        <w:t xml:space="preserve"> – </w:t>
      </w:r>
      <w:r w:rsidR="006975EF">
        <w:rPr>
          <w:rFonts w:ascii="Palatino Linotype" w:hAnsi="Palatino Linotype"/>
          <w:lang w:val="en-US"/>
        </w:rPr>
        <w:t>Vom</w:t>
      </w:r>
      <w:r w:rsidR="006975EF" w:rsidRPr="00DE23F4">
        <w:rPr>
          <w:rFonts w:ascii="Palatino Linotype" w:hAnsi="Palatino Linotype"/>
        </w:rPr>
        <w:t xml:space="preserve"> </w:t>
      </w:r>
      <w:r w:rsidR="006975EF">
        <w:rPr>
          <w:rFonts w:ascii="Palatino Linotype" w:hAnsi="Palatino Linotype"/>
          <w:lang w:val="en-US"/>
        </w:rPr>
        <w:t>orthodoxen</w:t>
      </w:r>
      <w:r w:rsidR="006975EF" w:rsidRPr="00DE23F4">
        <w:rPr>
          <w:rFonts w:ascii="Palatino Linotype" w:hAnsi="Palatino Linotype"/>
        </w:rPr>
        <w:t xml:space="preserve"> </w:t>
      </w:r>
      <w:r w:rsidR="006975EF">
        <w:rPr>
          <w:rFonts w:ascii="Palatino Linotype" w:hAnsi="Palatino Linotype"/>
          <w:lang w:val="en-US"/>
        </w:rPr>
        <w:t>Standpunkt</w:t>
      </w:r>
      <w:r w:rsidR="006975EF" w:rsidRPr="00DE23F4">
        <w:rPr>
          <w:rFonts w:ascii="Palatino Linotype" w:hAnsi="Palatino Linotype"/>
        </w:rPr>
        <w:t xml:space="preserve"> </w:t>
      </w:r>
      <w:r w:rsidR="006975EF">
        <w:rPr>
          <w:rFonts w:ascii="Palatino Linotype" w:hAnsi="Palatino Linotype"/>
          <w:lang w:val="en-US"/>
        </w:rPr>
        <w:t>aus</w:t>
      </w:r>
      <w:r w:rsidR="006975EF" w:rsidRPr="00DE23F4">
        <w:rPr>
          <w:rFonts w:ascii="Palatino Linotype" w:hAnsi="Palatino Linotype"/>
        </w:rPr>
        <w:t xml:space="preserve">, </w:t>
      </w:r>
      <w:r w:rsidR="006975EF">
        <w:rPr>
          <w:rFonts w:ascii="Palatino Linotype" w:hAnsi="Palatino Linotype"/>
        </w:rPr>
        <w:t>εν</w:t>
      </w:r>
      <w:r w:rsidR="006975EF" w:rsidRPr="00DE23F4">
        <w:rPr>
          <w:rFonts w:ascii="Palatino Linotype" w:hAnsi="Palatino Linotype"/>
        </w:rPr>
        <w:t xml:space="preserve"> </w:t>
      </w:r>
      <w:r w:rsidR="006975EF">
        <w:rPr>
          <w:rFonts w:ascii="Palatino Linotype" w:hAnsi="Palatino Linotype"/>
          <w:lang w:val="en-US"/>
        </w:rPr>
        <w:t>kyrios</w:t>
      </w:r>
      <w:r w:rsidR="006975EF" w:rsidRPr="00DE23F4">
        <w:rPr>
          <w:rFonts w:ascii="Palatino Linotype" w:hAnsi="Palatino Linotype"/>
        </w:rPr>
        <w:t xml:space="preserve"> 6 (1964), </w:t>
      </w:r>
      <w:r w:rsidR="006975EF">
        <w:rPr>
          <w:rFonts w:ascii="Palatino Linotype" w:hAnsi="Palatino Linotype"/>
        </w:rPr>
        <w:t>σελ</w:t>
      </w:r>
      <w:r w:rsidR="006975EF" w:rsidRPr="00DE23F4">
        <w:rPr>
          <w:rFonts w:ascii="Palatino Linotype" w:hAnsi="Palatino Linotype"/>
        </w:rPr>
        <w:t xml:space="preserve">. 263-264. </w:t>
      </w:r>
      <w:r w:rsidR="006975EF">
        <w:rPr>
          <w:rFonts w:ascii="Palatino Linotype" w:hAnsi="Palatino Linotype"/>
        </w:rPr>
        <w:t>Η</w:t>
      </w:r>
      <w:r w:rsidR="006975EF" w:rsidRPr="00562874">
        <w:rPr>
          <w:rFonts w:ascii="Palatino Linotype" w:hAnsi="Palatino Linotype"/>
          <w:lang w:val="en-US"/>
        </w:rPr>
        <w:t xml:space="preserve">. </w:t>
      </w:r>
      <w:r w:rsidR="006975EF">
        <w:rPr>
          <w:rFonts w:ascii="Palatino Linotype" w:hAnsi="Palatino Linotype"/>
          <w:lang w:val="en-US"/>
        </w:rPr>
        <w:t>Weissgerber, Die Frage nach der w</w:t>
      </w:r>
      <w:r w:rsidR="00562874">
        <w:rPr>
          <w:rFonts w:ascii="Palatino Linotype" w:hAnsi="Palatino Linotype"/>
          <w:lang w:val="en-US"/>
        </w:rPr>
        <w:t xml:space="preserve">ahren Kirche (Koinonia, Beitrage zur okumenischen Spiritualitat und Theologie 2), Essen 1963m </w:t>
      </w:r>
      <w:r w:rsidR="00562874">
        <w:rPr>
          <w:rFonts w:ascii="Palatino Linotype" w:hAnsi="Palatino Linotype"/>
        </w:rPr>
        <w:t>σελ</w:t>
      </w:r>
      <w:r w:rsidR="00562874" w:rsidRPr="00562874">
        <w:rPr>
          <w:rFonts w:ascii="Palatino Linotype" w:hAnsi="Palatino Linotype"/>
          <w:lang w:val="en-US"/>
        </w:rPr>
        <w:t xml:space="preserve">. 122 </w:t>
      </w:r>
      <w:r w:rsidR="00562874">
        <w:rPr>
          <w:rFonts w:ascii="Palatino Linotype" w:hAnsi="Palatino Linotype"/>
        </w:rPr>
        <w:t>κ</w:t>
      </w:r>
      <w:r w:rsidR="00562874" w:rsidRPr="00562874">
        <w:rPr>
          <w:rFonts w:ascii="Palatino Linotype" w:hAnsi="Palatino Linotype"/>
          <w:lang w:val="en-US"/>
        </w:rPr>
        <w:t>.</w:t>
      </w:r>
      <w:r w:rsidR="00562874">
        <w:rPr>
          <w:rFonts w:ascii="Palatino Linotype" w:hAnsi="Palatino Linotype"/>
        </w:rPr>
        <w:t>ε</w:t>
      </w:r>
      <w:r w:rsidR="00562874" w:rsidRPr="00562874">
        <w:rPr>
          <w:rFonts w:ascii="Palatino Linotype" w:hAnsi="Palatino Linotype"/>
          <w:lang w:val="en-US"/>
        </w:rPr>
        <w:t xml:space="preserve">. </w:t>
      </w:r>
      <w:r w:rsidR="00562874">
        <w:rPr>
          <w:rFonts w:ascii="Palatino Linotype" w:hAnsi="Palatino Linotype"/>
        </w:rPr>
        <w:t>Ιδ</w:t>
      </w:r>
      <w:r w:rsidR="00562874" w:rsidRPr="00562874">
        <w:rPr>
          <w:rFonts w:ascii="Palatino Linotype" w:hAnsi="Palatino Linotype"/>
          <w:lang w:val="en-US"/>
        </w:rPr>
        <w:t xml:space="preserve">. </w:t>
      </w:r>
      <w:r w:rsidR="00562874">
        <w:rPr>
          <w:rFonts w:ascii="Palatino Linotype" w:hAnsi="Palatino Linotype"/>
        </w:rPr>
        <w:t xml:space="preserve">Περαιτέρω </w:t>
      </w:r>
      <w:r w:rsidR="00562874">
        <w:rPr>
          <w:rFonts w:ascii="Palatino Linotype" w:hAnsi="Palatino Linotype"/>
          <w:lang w:val="en-US"/>
        </w:rPr>
        <w:t xml:space="preserve">G. Galitis, </w:t>
      </w:r>
      <w:r w:rsidR="00562874">
        <w:rPr>
          <w:rFonts w:ascii="Palatino Linotype" w:hAnsi="Palatino Linotype"/>
        </w:rPr>
        <w:t>ένθ’ ανωτ. υποσ’΄. 17.</w:t>
      </w:r>
    </w:p>
    <w:p w:rsidR="00562874" w:rsidRDefault="00562874" w:rsidP="003C0C1D">
      <w:pPr>
        <w:pStyle w:val="a5"/>
        <w:numPr>
          <w:ilvl w:val="0"/>
          <w:numId w:val="3"/>
        </w:numPr>
        <w:spacing w:line="360" w:lineRule="auto"/>
        <w:jc w:val="both"/>
        <w:rPr>
          <w:rFonts w:ascii="Palatino Linotype" w:hAnsi="Palatino Linotype"/>
        </w:rPr>
      </w:pPr>
      <w:r>
        <w:rPr>
          <w:rFonts w:ascii="Palatino Linotype" w:hAnsi="Palatino Linotype"/>
        </w:rPr>
        <w:t xml:space="preserve">Πρβλ. Α. Ιω. Ι. 7 Ιω. Χρυσόστ. , </w:t>
      </w:r>
      <w:r>
        <w:rPr>
          <w:rFonts w:ascii="Palatino Linotype" w:hAnsi="Palatino Linotype"/>
          <w:lang w:val="en-US"/>
        </w:rPr>
        <w:t>Migne</w:t>
      </w:r>
      <w:r w:rsidRPr="00562874">
        <w:rPr>
          <w:rFonts w:ascii="Palatino Linotype" w:hAnsi="Palatino Linotype"/>
        </w:rPr>
        <w:t xml:space="preserve"> </w:t>
      </w:r>
      <w:r>
        <w:rPr>
          <w:rFonts w:ascii="Palatino Linotype" w:hAnsi="Palatino Linotype"/>
          <w:lang w:val="en-US"/>
        </w:rPr>
        <w:t>P</w:t>
      </w:r>
      <w:r w:rsidRPr="00562874">
        <w:rPr>
          <w:rFonts w:ascii="Palatino Linotype" w:hAnsi="Palatino Linotype"/>
        </w:rPr>
        <w:t xml:space="preserve">. </w:t>
      </w:r>
      <w:r>
        <w:rPr>
          <w:rFonts w:ascii="Palatino Linotype" w:hAnsi="Palatino Linotype"/>
          <w:lang w:val="en-US"/>
        </w:rPr>
        <w:t>G</w:t>
      </w:r>
      <w:r w:rsidRPr="00562874">
        <w:rPr>
          <w:rFonts w:ascii="Palatino Linotype" w:hAnsi="Palatino Linotype"/>
        </w:rPr>
        <w:t xml:space="preserve">. 61,200 </w:t>
      </w:r>
      <w:r>
        <w:rPr>
          <w:rFonts w:ascii="Palatino Linotype" w:hAnsi="Palatino Linotype"/>
        </w:rPr>
        <w:t xml:space="preserve">Κύριλλ. Αλεξανδρ. Αυτόθι 74, 560, 75, 697. Ιω. Δαμασκ. Αυτ. 94μ 1153. Ιδ. Και Μ. Σιώτου, Θεία Ευχαριστία, Θεσσαλονίκη 1957 σελ. 55-69. </w:t>
      </w:r>
      <w:r>
        <w:rPr>
          <w:rFonts w:ascii="Palatino Linotype" w:hAnsi="Palatino Linotype"/>
          <w:lang w:val="en-US"/>
        </w:rPr>
        <w:t>W</w:t>
      </w:r>
      <w:r w:rsidRPr="00562874">
        <w:rPr>
          <w:rFonts w:ascii="Palatino Linotype" w:hAnsi="Palatino Linotype"/>
        </w:rPr>
        <w:t xml:space="preserve">. </w:t>
      </w:r>
      <w:r>
        <w:rPr>
          <w:rFonts w:ascii="Palatino Linotype" w:hAnsi="Palatino Linotype"/>
          <w:lang w:val="en-US"/>
        </w:rPr>
        <w:t>Elert</w:t>
      </w:r>
      <w:r w:rsidRPr="00DE23F4">
        <w:rPr>
          <w:rFonts w:ascii="Palatino Linotype" w:hAnsi="Palatino Linotype"/>
        </w:rPr>
        <w:t xml:space="preserve">, </w:t>
      </w:r>
      <w:r>
        <w:rPr>
          <w:rFonts w:ascii="Palatino Linotype" w:hAnsi="Palatino Linotype"/>
        </w:rPr>
        <w:t>ένθ’ ανωτ. σελ. 23 κ.ε. 31 κ.ε.</w:t>
      </w:r>
    </w:p>
    <w:p w:rsidR="00562874" w:rsidRDefault="00562874" w:rsidP="003C0C1D">
      <w:pPr>
        <w:pStyle w:val="a5"/>
        <w:numPr>
          <w:ilvl w:val="0"/>
          <w:numId w:val="3"/>
        </w:numPr>
        <w:spacing w:line="360" w:lineRule="auto"/>
        <w:jc w:val="both"/>
        <w:rPr>
          <w:rFonts w:ascii="Palatino Linotype" w:hAnsi="Palatino Linotype"/>
        </w:rPr>
      </w:pPr>
      <w:r>
        <w:rPr>
          <w:rFonts w:ascii="Palatino Linotype" w:hAnsi="Palatino Linotype"/>
        </w:rPr>
        <w:t>Πρβλ. Ειρην. Ελεγχ. ΙΙΙ</w:t>
      </w:r>
      <w:r w:rsidRPr="00DE23F4">
        <w:rPr>
          <w:rFonts w:ascii="Palatino Linotype" w:hAnsi="Palatino Linotype"/>
        </w:rPr>
        <w:t>, 10, 2 (=</w:t>
      </w:r>
      <w:r>
        <w:rPr>
          <w:rFonts w:ascii="Palatino Linotype" w:hAnsi="Palatino Linotype"/>
          <w:lang w:val="en-US"/>
        </w:rPr>
        <w:t>Migne</w:t>
      </w:r>
      <w:r w:rsidRPr="00DE23F4">
        <w:rPr>
          <w:rFonts w:ascii="Palatino Linotype" w:hAnsi="Palatino Linotype"/>
        </w:rPr>
        <w:t xml:space="preserve"> </w:t>
      </w:r>
      <w:r>
        <w:rPr>
          <w:rFonts w:ascii="Palatino Linotype" w:hAnsi="Palatino Linotype"/>
          <w:lang w:val="en-US"/>
        </w:rPr>
        <w:t>P</w:t>
      </w:r>
      <w:r w:rsidRPr="00DE23F4">
        <w:rPr>
          <w:rFonts w:ascii="Palatino Linotype" w:hAnsi="Palatino Linotype"/>
        </w:rPr>
        <w:t>.</w:t>
      </w:r>
      <w:r>
        <w:rPr>
          <w:rFonts w:ascii="Palatino Linotype" w:hAnsi="Palatino Linotype"/>
          <w:lang w:val="en-US"/>
        </w:rPr>
        <w:t>G</w:t>
      </w:r>
      <w:r w:rsidRPr="00DE23F4">
        <w:rPr>
          <w:rFonts w:ascii="Palatino Linotype" w:hAnsi="Palatino Linotype"/>
        </w:rPr>
        <w:t xml:space="preserve">. 7, 783). </w:t>
      </w:r>
      <w:r>
        <w:rPr>
          <w:rFonts w:ascii="Palatino Linotype" w:hAnsi="Palatino Linotype"/>
        </w:rPr>
        <w:t>Ιππολ</w:t>
      </w:r>
      <w:r w:rsidRPr="00DE23F4">
        <w:rPr>
          <w:rFonts w:ascii="Palatino Linotype" w:hAnsi="Palatino Linotype"/>
        </w:rPr>
        <w:t xml:space="preserve">. </w:t>
      </w:r>
      <w:r>
        <w:rPr>
          <w:rFonts w:ascii="Palatino Linotype" w:hAnsi="Palatino Linotype"/>
        </w:rPr>
        <w:t>Μ</w:t>
      </w:r>
      <w:r>
        <w:rPr>
          <w:rFonts w:ascii="Palatino Linotype" w:hAnsi="Palatino Linotype"/>
          <w:lang w:val="en-US"/>
        </w:rPr>
        <w:t>igne</w:t>
      </w:r>
      <w:r w:rsidRPr="00DE23F4">
        <w:rPr>
          <w:rFonts w:ascii="Palatino Linotype" w:hAnsi="Palatino Linotype"/>
        </w:rPr>
        <w:t xml:space="preserve"> </w:t>
      </w:r>
      <w:r>
        <w:rPr>
          <w:rFonts w:ascii="Palatino Linotype" w:hAnsi="Palatino Linotype"/>
          <w:lang w:val="en-US"/>
        </w:rPr>
        <w:t>P</w:t>
      </w:r>
      <w:r w:rsidRPr="00DE23F4">
        <w:rPr>
          <w:rFonts w:ascii="Palatino Linotype" w:hAnsi="Palatino Linotype"/>
        </w:rPr>
        <w:t xml:space="preserve">. </w:t>
      </w:r>
      <w:r>
        <w:rPr>
          <w:rFonts w:ascii="Palatino Linotype" w:hAnsi="Palatino Linotype"/>
          <w:lang w:val="en-US"/>
        </w:rPr>
        <w:t>G</w:t>
      </w:r>
      <w:r w:rsidRPr="00DE23F4">
        <w:rPr>
          <w:rFonts w:ascii="Palatino Linotype" w:hAnsi="Palatino Linotype"/>
        </w:rPr>
        <w:t xml:space="preserve">. 16, 34-54. </w:t>
      </w:r>
      <w:r>
        <w:rPr>
          <w:rFonts w:ascii="Palatino Linotype" w:hAnsi="Palatino Linotype"/>
        </w:rPr>
        <w:t xml:space="preserve">Αθαν. Αυτόθ. 25, 192, 26, 296, 397. Κύριλλ. Ιεροσ’. Αυτ. 33, 1100 (=δια της κοινωνίας γίνεταί τις ¨σύσσωμος¨ και ¨σύναιμος¨ Χριστού, ήτοι ¨χριστοφόρος¨). </w:t>
      </w:r>
      <w:r w:rsidR="0055765A">
        <w:rPr>
          <w:rFonts w:ascii="Palatino Linotype" w:hAnsi="Palatino Linotype"/>
        </w:rPr>
        <w:t>Γρηγ. Ναζ. Αυτ. 35, 785. Γρηγ. Νύσσ’. Αυτ. 45, 120. 1153. Ιω. Χρυσοστ. Αυτ. 61, 200-201, πρβλ. 45, 345. 49, 380. 391 κ.α. Κύριλλ. Αλεξ. Αυτ. 74,</w:t>
      </w:r>
      <w:r w:rsidR="00DE23F4" w:rsidRPr="00DE23F4">
        <w:rPr>
          <w:rFonts w:ascii="Palatino Linotype" w:hAnsi="Palatino Linotype"/>
        </w:rPr>
        <w:t xml:space="preserve"> 528.560.784.697 (</w:t>
      </w:r>
      <w:r w:rsidR="00DE23F4">
        <w:rPr>
          <w:rFonts w:ascii="Palatino Linotype" w:hAnsi="Palatino Linotype"/>
        </w:rPr>
        <w:t>¨σύσσωμοι¨  ¨σύναιμοι¨). Ισιδ. Πηλουσ’. Αυτ. 78, 325. Ιω. Δαμασκ. Ένθ’ ανωτ. (¨σύσσωμοι¨   Χριστού). Θεοφυλακτ</w:t>
      </w:r>
      <w:r w:rsidR="00DE23F4" w:rsidRPr="00DD715D">
        <w:rPr>
          <w:rFonts w:ascii="Palatino Linotype" w:hAnsi="Palatino Linotype"/>
        </w:rPr>
        <w:t xml:space="preserve">. </w:t>
      </w:r>
      <w:r w:rsidR="00DE23F4">
        <w:rPr>
          <w:rFonts w:ascii="Palatino Linotype" w:hAnsi="Palatino Linotype"/>
        </w:rPr>
        <w:t>Αυτ</w:t>
      </w:r>
      <w:r w:rsidR="00DE23F4" w:rsidRPr="00DD715D">
        <w:rPr>
          <w:rFonts w:ascii="Palatino Linotype" w:hAnsi="Palatino Linotype"/>
        </w:rPr>
        <w:t xml:space="preserve">. 123, 1072, </w:t>
      </w:r>
      <w:r w:rsidR="00DE23F4">
        <w:rPr>
          <w:rFonts w:ascii="Palatino Linotype" w:hAnsi="Palatino Linotype"/>
        </w:rPr>
        <w:t>Ιδ</w:t>
      </w:r>
      <w:r w:rsidR="00DE23F4" w:rsidRPr="00DD715D">
        <w:rPr>
          <w:rFonts w:ascii="Palatino Linotype" w:hAnsi="Palatino Linotype"/>
        </w:rPr>
        <w:t xml:space="preserve">. </w:t>
      </w:r>
      <w:r w:rsidR="00DE23F4">
        <w:rPr>
          <w:rFonts w:ascii="Palatino Linotype" w:hAnsi="Palatino Linotype"/>
        </w:rPr>
        <w:t>Επίσης</w:t>
      </w:r>
      <w:r w:rsidR="00DE23F4" w:rsidRPr="00DD715D">
        <w:rPr>
          <w:rFonts w:ascii="Palatino Linotype" w:hAnsi="Palatino Linotype"/>
        </w:rPr>
        <w:t xml:space="preserve"> </w:t>
      </w:r>
      <w:r w:rsidR="00DE23F4">
        <w:rPr>
          <w:rFonts w:ascii="Palatino Linotype" w:hAnsi="Palatino Linotype"/>
          <w:lang w:val="en-US"/>
        </w:rPr>
        <w:t>J</w:t>
      </w:r>
      <w:r w:rsidR="00DE23F4" w:rsidRPr="00DD715D">
        <w:rPr>
          <w:rFonts w:ascii="Palatino Linotype" w:hAnsi="Palatino Linotype"/>
        </w:rPr>
        <w:t xml:space="preserve">. </w:t>
      </w:r>
      <w:r w:rsidR="00DE23F4">
        <w:rPr>
          <w:rFonts w:ascii="Palatino Linotype" w:hAnsi="Palatino Linotype"/>
          <w:lang w:val="en-US"/>
        </w:rPr>
        <w:t>Karmiris</w:t>
      </w:r>
      <w:r w:rsidR="00DE23F4" w:rsidRPr="00DD715D">
        <w:rPr>
          <w:rFonts w:ascii="Palatino Linotype" w:hAnsi="Palatino Linotype"/>
        </w:rPr>
        <w:t xml:space="preserve">, </w:t>
      </w:r>
      <w:r w:rsidR="00DE23F4">
        <w:rPr>
          <w:rFonts w:ascii="Palatino Linotype" w:hAnsi="Palatino Linotype"/>
          <w:lang w:val="en-US"/>
        </w:rPr>
        <w:t>Abriss</w:t>
      </w:r>
      <w:r w:rsidR="00DE23F4" w:rsidRPr="00DD715D">
        <w:rPr>
          <w:rFonts w:ascii="Palatino Linotype" w:hAnsi="Palatino Linotype"/>
        </w:rPr>
        <w:t xml:space="preserve"> </w:t>
      </w:r>
      <w:r w:rsidR="00DE23F4">
        <w:rPr>
          <w:rFonts w:ascii="Palatino Linotype" w:hAnsi="Palatino Linotype"/>
          <w:lang w:val="en-US"/>
        </w:rPr>
        <w:t>der</w:t>
      </w:r>
      <w:r w:rsidR="00DE23F4" w:rsidRPr="00DD715D">
        <w:rPr>
          <w:rFonts w:ascii="Palatino Linotype" w:hAnsi="Palatino Linotype"/>
        </w:rPr>
        <w:t xml:space="preserve"> </w:t>
      </w:r>
      <w:r w:rsidR="00DE23F4">
        <w:rPr>
          <w:rFonts w:ascii="Palatino Linotype" w:hAnsi="Palatino Linotype"/>
          <w:lang w:val="en-US"/>
        </w:rPr>
        <w:t>dogmatischen</w:t>
      </w:r>
      <w:r w:rsidR="00DE23F4" w:rsidRPr="00DD715D">
        <w:rPr>
          <w:rFonts w:ascii="Palatino Linotype" w:hAnsi="Palatino Linotype"/>
        </w:rPr>
        <w:t xml:space="preserve"> </w:t>
      </w:r>
      <w:r w:rsidR="00DE23F4">
        <w:rPr>
          <w:rFonts w:ascii="Palatino Linotype" w:hAnsi="Palatino Linotype"/>
          <w:lang w:val="en-US"/>
        </w:rPr>
        <w:t>Lehre</w:t>
      </w:r>
      <w:r w:rsidR="00DE23F4" w:rsidRPr="00DD715D">
        <w:rPr>
          <w:rFonts w:ascii="Palatino Linotype" w:hAnsi="Palatino Linotype"/>
        </w:rPr>
        <w:t xml:space="preserve"> </w:t>
      </w:r>
      <w:r w:rsidR="00DE23F4">
        <w:rPr>
          <w:rFonts w:ascii="Palatino Linotype" w:hAnsi="Palatino Linotype"/>
          <w:lang w:val="en-US"/>
        </w:rPr>
        <w:t>der</w:t>
      </w:r>
      <w:r w:rsidR="00DE23F4" w:rsidRPr="00DD715D">
        <w:rPr>
          <w:rFonts w:ascii="Palatino Linotype" w:hAnsi="Palatino Linotype"/>
        </w:rPr>
        <w:t xml:space="preserve"> </w:t>
      </w:r>
      <w:r w:rsidR="00DE23F4">
        <w:rPr>
          <w:rFonts w:ascii="Palatino Linotype" w:hAnsi="Palatino Linotype"/>
          <w:lang w:val="en-US"/>
        </w:rPr>
        <w:t>orhodoxcn</w:t>
      </w:r>
      <w:r w:rsidR="00DE23F4" w:rsidRPr="00DD715D">
        <w:rPr>
          <w:rFonts w:ascii="Palatino Linotype" w:hAnsi="Palatino Linotype"/>
        </w:rPr>
        <w:t xml:space="preserve"> </w:t>
      </w:r>
      <w:r w:rsidR="00DE23F4">
        <w:rPr>
          <w:rFonts w:ascii="Palatino Linotype" w:hAnsi="Palatino Linotype"/>
          <w:lang w:val="en-US"/>
        </w:rPr>
        <w:t>Katholischen</w:t>
      </w:r>
      <w:r w:rsidR="00DE23F4" w:rsidRPr="00DD715D">
        <w:rPr>
          <w:rFonts w:ascii="Palatino Linotype" w:hAnsi="Palatino Linotype"/>
        </w:rPr>
        <w:t xml:space="preserve"> </w:t>
      </w:r>
      <w:r w:rsidR="00DE23F4">
        <w:rPr>
          <w:rFonts w:ascii="Palatino Linotype" w:hAnsi="Palatino Linotype"/>
          <w:lang w:val="en-US"/>
        </w:rPr>
        <w:t>Kirche</w:t>
      </w:r>
      <w:r w:rsidR="00DE23F4" w:rsidRPr="00DD715D">
        <w:rPr>
          <w:rFonts w:ascii="Palatino Linotype" w:hAnsi="Palatino Linotype"/>
        </w:rPr>
        <w:t xml:space="preserve">, </w:t>
      </w:r>
      <w:r w:rsidR="00DE23F4">
        <w:rPr>
          <w:rFonts w:ascii="Palatino Linotype" w:hAnsi="Palatino Linotype"/>
          <w:lang w:val="en-US"/>
        </w:rPr>
        <w:t>Die</w:t>
      </w:r>
      <w:r w:rsidR="00DE23F4" w:rsidRPr="00DD715D">
        <w:rPr>
          <w:rFonts w:ascii="Palatino Linotype" w:hAnsi="Palatino Linotype"/>
        </w:rPr>
        <w:t xml:space="preserve"> </w:t>
      </w:r>
      <w:r w:rsidR="00DE23F4">
        <w:rPr>
          <w:rFonts w:ascii="Palatino Linotype" w:hAnsi="Palatino Linotype"/>
          <w:lang w:val="en-US"/>
        </w:rPr>
        <w:t>orthodoxe</w:t>
      </w:r>
      <w:r w:rsidR="00DE23F4" w:rsidRPr="00DD715D">
        <w:rPr>
          <w:rFonts w:ascii="Palatino Linotype" w:hAnsi="Palatino Linotype"/>
        </w:rPr>
        <w:t xml:space="preserve"> </w:t>
      </w:r>
      <w:r w:rsidR="00DE23F4">
        <w:rPr>
          <w:rFonts w:ascii="Palatino Linotype" w:hAnsi="Palatino Linotype"/>
          <w:lang w:val="en-US"/>
        </w:rPr>
        <w:t>Kirche</w:t>
      </w:r>
      <w:r w:rsidR="00DE23F4" w:rsidRPr="00DD715D">
        <w:rPr>
          <w:rFonts w:ascii="Palatino Linotype" w:hAnsi="Palatino Linotype"/>
        </w:rPr>
        <w:t xml:space="preserve"> </w:t>
      </w:r>
      <w:r w:rsidR="00DE23F4">
        <w:rPr>
          <w:rFonts w:ascii="Palatino Linotype" w:hAnsi="Palatino Linotype"/>
          <w:lang w:val="en-US"/>
        </w:rPr>
        <w:t>in</w:t>
      </w:r>
      <w:r w:rsidR="00DE23F4" w:rsidRPr="00DD715D">
        <w:rPr>
          <w:rFonts w:ascii="Palatino Linotype" w:hAnsi="Palatino Linotype"/>
        </w:rPr>
        <w:t xml:space="preserve"> </w:t>
      </w:r>
      <w:r w:rsidR="00DE23F4">
        <w:rPr>
          <w:rFonts w:ascii="Palatino Linotype" w:hAnsi="Palatino Linotype"/>
          <w:lang w:val="en-US"/>
        </w:rPr>
        <w:t>grisshischer</w:t>
      </w:r>
      <w:r w:rsidR="00DE23F4" w:rsidRPr="00DD715D">
        <w:rPr>
          <w:rFonts w:ascii="Palatino Linotype" w:hAnsi="Palatino Linotype"/>
        </w:rPr>
        <w:t xml:space="preserve"> </w:t>
      </w:r>
      <w:r w:rsidR="00DE23F4">
        <w:rPr>
          <w:rFonts w:ascii="Palatino Linotype" w:hAnsi="Palatino Linotype"/>
          <w:lang w:val="en-US"/>
        </w:rPr>
        <w:t>Sicht</w:t>
      </w:r>
      <w:r w:rsidR="00DE23F4" w:rsidRPr="00DD715D">
        <w:rPr>
          <w:rFonts w:ascii="Palatino Linotype" w:hAnsi="Palatino Linotype"/>
        </w:rPr>
        <w:t xml:space="preserve">, </w:t>
      </w:r>
      <w:r w:rsidR="00DE23F4">
        <w:rPr>
          <w:rFonts w:ascii="Palatino Linotype" w:hAnsi="Palatino Linotype"/>
          <w:lang w:val="en-US"/>
        </w:rPr>
        <w:t>ed</w:t>
      </w:r>
      <w:r w:rsidR="00DE23F4" w:rsidRPr="00DD715D">
        <w:rPr>
          <w:rFonts w:ascii="Palatino Linotype" w:hAnsi="Palatino Linotype"/>
        </w:rPr>
        <w:t xml:space="preserve">. </w:t>
      </w:r>
      <w:r w:rsidR="00DE23F4">
        <w:rPr>
          <w:rFonts w:ascii="Palatino Linotype" w:hAnsi="Palatino Linotype"/>
          <w:lang w:val="en-US"/>
        </w:rPr>
        <w:t>P</w:t>
      </w:r>
      <w:r w:rsidR="00DE23F4" w:rsidRPr="00DE23F4">
        <w:rPr>
          <w:rFonts w:ascii="Palatino Linotype" w:hAnsi="Palatino Linotype"/>
        </w:rPr>
        <w:t xml:space="preserve">. </w:t>
      </w:r>
      <w:r w:rsidR="00DE23F4">
        <w:rPr>
          <w:rFonts w:ascii="Palatino Linotype" w:hAnsi="Palatino Linotype"/>
          <w:lang w:val="en-US"/>
        </w:rPr>
        <w:t>Bratsiotis</w:t>
      </w:r>
      <w:r w:rsidR="00DE23F4" w:rsidRPr="00DE23F4">
        <w:rPr>
          <w:rFonts w:ascii="Palatino Linotype" w:hAnsi="Palatino Linotype"/>
        </w:rPr>
        <w:t xml:space="preserve"> (</w:t>
      </w:r>
      <w:r w:rsidR="00DE23F4">
        <w:rPr>
          <w:rFonts w:ascii="Palatino Linotype" w:hAnsi="Palatino Linotype"/>
          <w:lang w:val="en-US"/>
        </w:rPr>
        <w:t>Die</w:t>
      </w:r>
      <w:r w:rsidR="00DE23F4" w:rsidRPr="00DE23F4">
        <w:rPr>
          <w:rFonts w:ascii="Palatino Linotype" w:hAnsi="Palatino Linotype"/>
        </w:rPr>
        <w:t xml:space="preserve"> </w:t>
      </w:r>
      <w:r w:rsidR="00DE23F4">
        <w:rPr>
          <w:rFonts w:ascii="Palatino Linotype" w:hAnsi="Palatino Linotype"/>
          <w:lang w:val="en-US"/>
        </w:rPr>
        <w:t>Kirchen</w:t>
      </w:r>
      <w:r w:rsidR="00DE23F4" w:rsidRPr="00DE23F4">
        <w:rPr>
          <w:rFonts w:ascii="Palatino Linotype" w:hAnsi="Palatino Linotype"/>
        </w:rPr>
        <w:t xml:space="preserve"> </w:t>
      </w:r>
      <w:r w:rsidR="00DE23F4">
        <w:rPr>
          <w:rFonts w:ascii="Palatino Linotype" w:hAnsi="Palatino Linotype"/>
          <w:lang w:val="en-US"/>
        </w:rPr>
        <w:t>der</w:t>
      </w:r>
      <w:r w:rsidR="00DE23F4" w:rsidRPr="00DE23F4">
        <w:rPr>
          <w:rFonts w:ascii="Palatino Linotype" w:hAnsi="Palatino Linotype"/>
        </w:rPr>
        <w:t xml:space="preserve"> </w:t>
      </w:r>
      <w:r w:rsidR="00DE23F4">
        <w:rPr>
          <w:rFonts w:ascii="Palatino Linotype" w:hAnsi="Palatino Linotype"/>
          <w:lang w:val="en-US"/>
        </w:rPr>
        <w:t>Welt</w:t>
      </w:r>
      <w:r w:rsidR="00DE23F4" w:rsidRPr="00DE23F4">
        <w:rPr>
          <w:rFonts w:ascii="Palatino Linotype" w:hAnsi="Palatino Linotype"/>
        </w:rPr>
        <w:t xml:space="preserve">, </w:t>
      </w:r>
      <w:r w:rsidR="00DE23F4">
        <w:rPr>
          <w:rFonts w:ascii="Palatino Linotype" w:hAnsi="Palatino Linotype"/>
        </w:rPr>
        <w:t>τόμ</w:t>
      </w:r>
      <w:r w:rsidR="00DE23F4" w:rsidRPr="00DE23F4">
        <w:rPr>
          <w:rFonts w:ascii="Palatino Linotype" w:hAnsi="Palatino Linotype"/>
        </w:rPr>
        <w:t xml:space="preserve">. 1), </w:t>
      </w:r>
      <w:r w:rsidR="00DE23F4">
        <w:rPr>
          <w:rFonts w:ascii="Palatino Linotype" w:hAnsi="Palatino Linotype"/>
          <w:lang w:val="en-US"/>
        </w:rPr>
        <w:t>Teil</w:t>
      </w:r>
      <w:r w:rsidR="00DE23F4" w:rsidRPr="00DE23F4">
        <w:rPr>
          <w:rFonts w:ascii="Palatino Linotype" w:hAnsi="Palatino Linotype"/>
        </w:rPr>
        <w:t xml:space="preserve"> 1, </w:t>
      </w:r>
      <w:r w:rsidR="00DE23F4">
        <w:rPr>
          <w:rFonts w:ascii="Palatino Linotype" w:hAnsi="Palatino Linotype"/>
          <w:lang w:val="en-US"/>
        </w:rPr>
        <w:t>Stuttgart</w:t>
      </w:r>
      <w:r w:rsidR="00DE23F4" w:rsidRPr="00DE23F4">
        <w:rPr>
          <w:rFonts w:ascii="Palatino Linotype" w:hAnsi="Palatino Linotype"/>
        </w:rPr>
        <w:t xml:space="preserve"> 1959, </w:t>
      </w:r>
      <w:r w:rsidR="00DE23F4">
        <w:rPr>
          <w:rFonts w:ascii="Palatino Linotype" w:hAnsi="Palatino Linotype"/>
        </w:rPr>
        <w:t>σελ</w:t>
      </w:r>
      <w:r w:rsidR="00DE23F4" w:rsidRPr="00DE23F4">
        <w:rPr>
          <w:rFonts w:ascii="Palatino Linotype" w:hAnsi="Palatino Linotype"/>
        </w:rPr>
        <w:t>. 106 (</w:t>
      </w:r>
      <w:r w:rsidR="00DE23F4">
        <w:rPr>
          <w:rFonts w:ascii="Palatino Linotype" w:hAnsi="Palatino Linotype"/>
        </w:rPr>
        <w:t>το</w:t>
      </w:r>
      <w:r w:rsidR="00DE23F4" w:rsidRPr="00DE23F4">
        <w:rPr>
          <w:rFonts w:ascii="Palatino Linotype" w:hAnsi="Palatino Linotype"/>
        </w:rPr>
        <w:t xml:space="preserve"> </w:t>
      </w:r>
      <w:r w:rsidR="00DE23F4">
        <w:rPr>
          <w:rFonts w:ascii="Palatino Linotype" w:hAnsi="Palatino Linotype"/>
        </w:rPr>
        <w:t>αυτό</w:t>
      </w:r>
      <w:r w:rsidR="00DE23F4" w:rsidRPr="00DE23F4">
        <w:rPr>
          <w:rFonts w:ascii="Palatino Linotype" w:hAnsi="Palatino Linotype"/>
        </w:rPr>
        <w:t xml:space="preserve"> </w:t>
      </w:r>
      <w:r w:rsidR="00DE23F4">
        <w:rPr>
          <w:rFonts w:ascii="Palatino Linotype" w:hAnsi="Palatino Linotype"/>
        </w:rPr>
        <w:t>ελληνιστί</w:t>
      </w:r>
      <w:r w:rsidR="00DE23F4" w:rsidRPr="00DE23F4">
        <w:rPr>
          <w:rFonts w:ascii="Palatino Linotype" w:hAnsi="Palatino Linotype"/>
        </w:rPr>
        <w:t xml:space="preserve">: </w:t>
      </w:r>
      <w:r w:rsidR="00DE23F4">
        <w:rPr>
          <w:rFonts w:ascii="Palatino Linotype" w:hAnsi="Palatino Linotype"/>
        </w:rPr>
        <w:t>Σύνοψις</w:t>
      </w:r>
      <w:r w:rsidR="00DE23F4" w:rsidRPr="00DE23F4">
        <w:rPr>
          <w:rFonts w:ascii="Palatino Linotype" w:hAnsi="Palatino Linotype"/>
        </w:rPr>
        <w:t xml:space="preserve"> </w:t>
      </w:r>
      <w:r w:rsidR="00DE23F4">
        <w:rPr>
          <w:rFonts w:ascii="Palatino Linotype" w:hAnsi="Palatino Linotype"/>
        </w:rPr>
        <w:t>της</w:t>
      </w:r>
      <w:r w:rsidR="00DE23F4" w:rsidRPr="00DE23F4">
        <w:rPr>
          <w:rFonts w:ascii="Palatino Linotype" w:hAnsi="Palatino Linotype"/>
        </w:rPr>
        <w:t xml:space="preserve"> </w:t>
      </w:r>
      <w:r w:rsidR="00DE23F4">
        <w:rPr>
          <w:rFonts w:ascii="Palatino Linotype" w:hAnsi="Palatino Linotype"/>
        </w:rPr>
        <w:lastRenderedPageBreak/>
        <w:t>δογματικής</w:t>
      </w:r>
      <w:r w:rsidR="00DE23F4" w:rsidRPr="00DE23F4">
        <w:rPr>
          <w:rFonts w:ascii="Palatino Linotype" w:hAnsi="Palatino Linotype"/>
        </w:rPr>
        <w:t xml:space="preserve"> </w:t>
      </w:r>
      <w:r w:rsidR="00DE23F4">
        <w:rPr>
          <w:rFonts w:ascii="Palatino Linotype" w:hAnsi="Palatino Linotype"/>
        </w:rPr>
        <w:t>διδασκαλίας</w:t>
      </w:r>
      <w:r w:rsidR="00DE23F4" w:rsidRPr="00DE23F4">
        <w:rPr>
          <w:rFonts w:ascii="Palatino Linotype" w:hAnsi="Palatino Linotype"/>
        </w:rPr>
        <w:t xml:space="preserve"> </w:t>
      </w:r>
      <w:r w:rsidR="00DE23F4">
        <w:rPr>
          <w:rFonts w:ascii="Palatino Linotype" w:hAnsi="Palatino Linotype"/>
        </w:rPr>
        <w:t>της</w:t>
      </w:r>
      <w:r w:rsidR="00DE23F4" w:rsidRPr="00DE23F4">
        <w:rPr>
          <w:rFonts w:ascii="Palatino Linotype" w:hAnsi="Palatino Linotype"/>
        </w:rPr>
        <w:t xml:space="preserve"> </w:t>
      </w:r>
      <w:r w:rsidR="00DE23F4">
        <w:rPr>
          <w:rFonts w:ascii="Palatino Linotype" w:hAnsi="Palatino Linotype"/>
        </w:rPr>
        <w:t>ορθοδόξου</w:t>
      </w:r>
      <w:r w:rsidR="00DE23F4" w:rsidRPr="00DE23F4">
        <w:rPr>
          <w:rFonts w:ascii="Palatino Linotype" w:hAnsi="Palatino Linotype"/>
        </w:rPr>
        <w:t xml:space="preserve"> </w:t>
      </w:r>
      <w:r w:rsidR="00DE23F4">
        <w:rPr>
          <w:rFonts w:ascii="Palatino Linotype" w:hAnsi="Palatino Linotype"/>
        </w:rPr>
        <w:t>ανατολικής</w:t>
      </w:r>
      <w:r w:rsidR="00DE23F4" w:rsidRPr="00DE23F4">
        <w:rPr>
          <w:rFonts w:ascii="Palatino Linotype" w:hAnsi="Palatino Linotype"/>
        </w:rPr>
        <w:t xml:space="preserve"> </w:t>
      </w:r>
      <w:r w:rsidR="00DE23F4">
        <w:rPr>
          <w:rFonts w:ascii="Palatino Linotype" w:hAnsi="Palatino Linotype"/>
        </w:rPr>
        <w:t xml:space="preserve">εκκλησίας, Αθήναι 1960, σελ. 99-100). Πρβλ. Του αυτού, Ευχαριστία, Θεία, εν Θρησκ. Και Ηθ. Εγκυκλ. </w:t>
      </w:r>
      <w:r w:rsidR="00DE23F4">
        <w:rPr>
          <w:rFonts w:ascii="Palatino Linotype" w:hAnsi="Palatino Linotype"/>
          <w:lang w:val="en-US"/>
        </w:rPr>
        <w:t>V</w:t>
      </w:r>
      <w:r w:rsidR="00DE23F4" w:rsidRPr="00DE23F4">
        <w:rPr>
          <w:rFonts w:ascii="Palatino Linotype" w:hAnsi="Palatino Linotype"/>
        </w:rPr>
        <w:t xml:space="preserve">, </w:t>
      </w:r>
      <w:r w:rsidR="00DE23F4">
        <w:rPr>
          <w:rFonts w:ascii="Palatino Linotype" w:hAnsi="Palatino Linotype"/>
        </w:rPr>
        <w:t>Αθήναι 1964</w:t>
      </w:r>
      <w:r w:rsidR="00DE23F4" w:rsidRPr="00DE23F4">
        <w:rPr>
          <w:rFonts w:ascii="Palatino Linotype" w:hAnsi="Palatino Linotype"/>
        </w:rPr>
        <w:t xml:space="preserve">, </w:t>
      </w:r>
      <w:r w:rsidR="00DE23F4">
        <w:rPr>
          <w:rFonts w:ascii="Palatino Linotype" w:hAnsi="Palatino Linotype"/>
        </w:rPr>
        <w:t>στ. 1119-1120, Μ. Σιώτου, ένθ. Ανωτ</w:t>
      </w:r>
      <w:r w:rsidR="00DE23F4" w:rsidRPr="004C4183">
        <w:rPr>
          <w:rFonts w:ascii="Palatino Linotype" w:hAnsi="Palatino Linotype"/>
        </w:rPr>
        <w:t xml:space="preserve">. </w:t>
      </w:r>
      <w:r w:rsidR="00DE23F4">
        <w:rPr>
          <w:rFonts w:ascii="Palatino Linotype" w:hAnsi="Palatino Linotype"/>
        </w:rPr>
        <w:t>σελ</w:t>
      </w:r>
      <w:r w:rsidR="00DE23F4" w:rsidRPr="004C4183">
        <w:rPr>
          <w:rFonts w:ascii="Palatino Linotype" w:hAnsi="Palatino Linotype"/>
        </w:rPr>
        <w:t xml:space="preserve">. 66 </w:t>
      </w:r>
      <w:r w:rsidR="00DE23F4">
        <w:rPr>
          <w:rFonts w:ascii="Palatino Linotype" w:hAnsi="Palatino Linotype"/>
        </w:rPr>
        <w:t>κ</w:t>
      </w:r>
      <w:r w:rsidR="00DE23F4" w:rsidRPr="004C4183">
        <w:rPr>
          <w:rFonts w:ascii="Palatino Linotype" w:hAnsi="Palatino Linotype"/>
        </w:rPr>
        <w:t>.</w:t>
      </w:r>
      <w:r w:rsidR="00DE23F4">
        <w:rPr>
          <w:rFonts w:ascii="Palatino Linotype" w:hAnsi="Palatino Linotype"/>
        </w:rPr>
        <w:t>ε</w:t>
      </w:r>
      <w:r w:rsidR="00DE23F4" w:rsidRPr="004C4183">
        <w:rPr>
          <w:rFonts w:ascii="Palatino Linotype" w:hAnsi="Palatino Linotype"/>
        </w:rPr>
        <w:t xml:space="preserve">. </w:t>
      </w:r>
      <w:r w:rsidR="00DE23F4">
        <w:rPr>
          <w:rFonts w:ascii="Palatino Linotype" w:hAnsi="Palatino Linotype"/>
        </w:rPr>
        <w:t>Μ</w:t>
      </w:r>
      <w:r w:rsidR="00DE23F4" w:rsidRPr="004C4183">
        <w:rPr>
          <w:rFonts w:ascii="Palatino Linotype" w:hAnsi="Palatino Linotype"/>
        </w:rPr>
        <w:t xml:space="preserve">. </w:t>
      </w:r>
      <w:r w:rsidR="004C4183">
        <w:rPr>
          <w:rFonts w:ascii="Palatino Linotype" w:hAnsi="Palatino Linotype"/>
          <w:lang w:val="en-US"/>
        </w:rPr>
        <w:t>Siotis</w:t>
      </w:r>
      <w:r w:rsidR="004C4183" w:rsidRPr="004C4183">
        <w:rPr>
          <w:rFonts w:ascii="Palatino Linotype" w:hAnsi="Palatino Linotype"/>
        </w:rPr>
        <w:t xml:space="preserve">, </w:t>
      </w:r>
      <w:r w:rsidR="004C4183">
        <w:rPr>
          <w:rFonts w:ascii="Palatino Linotype" w:hAnsi="Palatino Linotype"/>
          <w:lang w:val="en-US"/>
        </w:rPr>
        <w:t>Das</w:t>
      </w:r>
      <w:r w:rsidR="004C4183" w:rsidRPr="004C4183">
        <w:rPr>
          <w:rFonts w:ascii="Palatino Linotype" w:hAnsi="Palatino Linotype"/>
        </w:rPr>
        <w:t xml:space="preserve"> </w:t>
      </w:r>
      <w:r w:rsidR="004C4183">
        <w:rPr>
          <w:rFonts w:ascii="Palatino Linotype" w:hAnsi="Palatino Linotype"/>
          <w:lang w:val="en-US"/>
        </w:rPr>
        <w:t>Abendmahl</w:t>
      </w:r>
      <w:r w:rsidR="004C4183" w:rsidRPr="004C4183">
        <w:rPr>
          <w:rFonts w:ascii="Palatino Linotype" w:hAnsi="Palatino Linotype"/>
        </w:rPr>
        <w:t xml:space="preserve"> </w:t>
      </w:r>
      <w:r w:rsidR="004C4183">
        <w:rPr>
          <w:rFonts w:ascii="Palatino Linotype" w:hAnsi="Palatino Linotype"/>
          <w:lang w:val="en-US"/>
        </w:rPr>
        <w:t>nach</w:t>
      </w:r>
      <w:r w:rsidR="004C4183" w:rsidRPr="004C4183">
        <w:rPr>
          <w:rFonts w:ascii="Palatino Linotype" w:hAnsi="Palatino Linotype"/>
        </w:rPr>
        <w:t xml:space="preserve"> </w:t>
      </w:r>
      <w:r w:rsidR="004C4183">
        <w:rPr>
          <w:rFonts w:ascii="Palatino Linotype" w:hAnsi="Palatino Linotype"/>
          <w:lang w:val="en-US"/>
        </w:rPr>
        <w:t>der</w:t>
      </w:r>
      <w:r w:rsidR="004C4183" w:rsidRPr="004C4183">
        <w:rPr>
          <w:rFonts w:ascii="Palatino Linotype" w:hAnsi="Palatino Linotype"/>
        </w:rPr>
        <w:t xml:space="preserve"> </w:t>
      </w:r>
      <w:r w:rsidR="004C4183">
        <w:rPr>
          <w:rFonts w:ascii="Palatino Linotype" w:hAnsi="Palatino Linotype"/>
          <w:lang w:val="en-US"/>
        </w:rPr>
        <w:t>gricchisch</w:t>
      </w:r>
      <w:r w:rsidR="004C4183" w:rsidRPr="004C4183">
        <w:rPr>
          <w:rFonts w:ascii="Palatino Linotype" w:hAnsi="Palatino Linotype"/>
        </w:rPr>
        <w:t xml:space="preserve"> –</w:t>
      </w:r>
      <w:r w:rsidR="004C4183">
        <w:rPr>
          <w:rFonts w:ascii="Palatino Linotype" w:hAnsi="Palatino Linotype"/>
          <w:lang w:val="en-US"/>
        </w:rPr>
        <w:t>orthodoxen</w:t>
      </w:r>
      <w:r w:rsidR="004C4183" w:rsidRPr="004C4183">
        <w:rPr>
          <w:rFonts w:ascii="Palatino Linotype" w:hAnsi="Palatino Linotype"/>
        </w:rPr>
        <w:t xml:space="preserve"> </w:t>
      </w:r>
      <w:r w:rsidR="004C4183">
        <w:rPr>
          <w:rFonts w:ascii="Palatino Linotype" w:hAnsi="Palatino Linotype"/>
          <w:lang w:val="en-US"/>
        </w:rPr>
        <w:t>Exegese</w:t>
      </w:r>
      <w:r w:rsidR="004C4183" w:rsidRPr="004C4183">
        <w:rPr>
          <w:rFonts w:ascii="Palatino Linotype" w:hAnsi="Palatino Linotype"/>
        </w:rPr>
        <w:t xml:space="preserve">, </w:t>
      </w:r>
      <w:r w:rsidR="004C4183">
        <w:rPr>
          <w:rFonts w:ascii="Palatino Linotype" w:hAnsi="Palatino Linotype"/>
          <w:lang w:val="en-US"/>
        </w:rPr>
        <w:t>Eine</w:t>
      </w:r>
      <w:r w:rsidR="004C4183" w:rsidRPr="004C4183">
        <w:rPr>
          <w:rFonts w:ascii="Palatino Linotype" w:hAnsi="Palatino Linotype"/>
        </w:rPr>
        <w:t xml:space="preserve"> </w:t>
      </w:r>
      <w:r w:rsidR="004C4183">
        <w:rPr>
          <w:rFonts w:ascii="Palatino Linotype" w:hAnsi="Palatino Linotype"/>
          <w:lang w:val="en-US"/>
        </w:rPr>
        <w:t>heillige</w:t>
      </w:r>
      <w:r w:rsidR="004C4183" w:rsidRPr="004C4183">
        <w:rPr>
          <w:rFonts w:ascii="Palatino Linotype" w:hAnsi="Palatino Linotype"/>
        </w:rPr>
        <w:t xml:space="preserve"> </w:t>
      </w:r>
      <w:r w:rsidR="004C4183">
        <w:rPr>
          <w:rFonts w:ascii="Palatino Linotype" w:hAnsi="Palatino Linotype"/>
          <w:lang w:val="en-US"/>
        </w:rPr>
        <w:t>Kirche</w:t>
      </w:r>
      <w:r w:rsidR="004C4183" w:rsidRPr="004C4183">
        <w:rPr>
          <w:rFonts w:ascii="Palatino Linotype" w:hAnsi="Palatino Linotype"/>
        </w:rPr>
        <w:t xml:space="preserve"> (</w:t>
      </w:r>
      <w:r w:rsidR="004C4183">
        <w:rPr>
          <w:rFonts w:ascii="Palatino Linotype" w:hAnsi="Palatino Linotype"/>
          <w:lang w:val="en-US"/>
        </w:rPr>
        <w:t>Munchen</w:t>
      </w:r>
      <w:r w:rsidR="004C4183" w:rsidRPr="004C4183">
        <w:rPr>
          <w:rFonts w:ascii="Palatino Linotype" w:hAnsi="Palatino Linotype"/>
        </w:rPr>
        <w:t xml:space="preserve">) 27 (1953) </w:t>
      </w:r>
      <w:r w:rsidR="004C4183">
        <w:rPr>
          <w:rFonts w:ascii="Palatino Linotype" w:hAnsi="Palatino Linotype"/>
        </w:rPr>
        <w:t>και</w:t>
      </w:r>
      <w:r w:rsidR="004C4183" w:rsidRPr="004C4183">
        <w:rPr>
          <w:rFonts w:ascii="Palatino Linotype" w:hAnsi="Palatino Linotype"/>
        </w:rPr>
        <w:t xml:space="preserve"> </w:t>
      </w:r>
      <w:r w:rsidR="004C4183">
        <w:rPr>
          <w:rFonts w:ascii="Palatino Linotype" w:hAnsi="Palatino Linotype"/>
        </w:rPr>
        <w:t>ανάτυπον σελ. κ.ε. Α Τ</w:t>
      </w:r>
      <w:r w:rsidR="004C4183">
        <w:rPr>
          <w:rFonts w:ascii="Palatino Linotype" w:hAnsi="Palatino Linotype"/>
          <w:lang w:val="en-US"/>
        </w:rPr>
        <w:t>heodorou</w:t>
      </w:r>
      <w:r w:rsidR="004C4183" w:rsidRPr="004C4183">
        <w:rPr>
          <w:rFonts w:ascii="Palatino Linotype" w:hAnsi="Palatino Linotype"/>
        </w:rPr>
        <w:t xml:space="preserve">, </w:t>
      </w:r>
      <w:r w:rsidR="004C4183">
        <w:rPr>
          <w:rFonts w:ascii="Palatino Linotype" w:hAnsi="Palatino Linotype"/>
          <w:lang w:val="en-US"/>
        </w:rPr>
        <w:t>Die</w:t>
      </w:r>
      <w:r w:rsidR="004C4183" w:rsidRPr="004C4183">
        <w:rPr>
          <w:rFonts w:ascii="Palatino Linotype" w:hAnsi="Palatino Linotype"/>
        </w:rPr>
        <w:t xml:space="preserve"> </w:t>
      </w:r>
      <w:r w:rsidR="004C4183">
        <w:rPr>
          <w:rFonts w:ascii="Palatino Linotype" w:hAnsi="Palatino Linotype"/>
          <w:lang w:val="en-US"/>
        </w:rPr>
        <w:t>Myslik</w:t>
      </w:r>
      <w:r w:rsidR="004C4183" w:rsidRPr="004C4183">
        <w:rPr>
          <w:rFonts w:ascii="Palatino Linotype" w:hAnsi="Palatino Linotype"/>
        </w:rPr>
        <w:t xml:space="preserve"> </w:t>
      </w:r>
      <w:r w:rsidR="004C4183">
        <w:rPr>
          <w:rFonts w:ascii="Palatino Linotype" w:hAnsi="Palatino Linotype"/>
          <w:lang w:val="en-US"/>
        </w:rPr>
        <w:t>in</w:t>
      </w:r>
      <w:r w:rsidR="004C4183" w:rsidRPr="004C4183">
        <w:rPr>
          <w:rFonts w:ascii="Palatino Linotype" w:hAnsi="Palatino Linotype"/>
        </w:rPr>
        <w:t xml:space="preserve"> </w:t>
      </w:r>
      <w:r w:rsidR="004C4183">
        <w:rPr>
          <w:rFonts w:ascii="Palatino Linotype" w:hAnsi="Palatino Linotype"/>
          <w:lang w:val="en-US"/>
        </w:rPr>
        <w:t>der</w:t>
      </w:r>
      <w:r w:rsidR="004C4183" w:rsidRPr="004C4183">
        <w:rPr>
          <w:rFonts w:ascii="Palatino Linotype" w:hAnsi="Palatino Linotype"/>
        </w:rPr>
        <w:t xml:space="preserve"> </w:t>
      </w:r>
      <w:r w:rsidR="004C4183">
        <w:rPr>
          <w:rFonts w:ascii="Palatino Linotype" w:hAnsi="Palatino Linotype"/>
          <w:lang w:val="en-US"/>
        </w:rPr>
        <w:t>orthodoxen</w:t>
      </w:r>
      <w:r w:rsidR="004C4183" w:rsidRPr="004C4183">
        <w:rPr>
          <w:rFonts w:ascii="Palatino Linotype" w:hAnsi="Palatino Linotype"/>
        </w:rPr>
        <w:t xml:space="preserve"> </w:t>
      </w:r>
      <w:r w:rsidR="004C4183">
        <w:rPr>
          <w:rFonts w:ascii="Palatino Linotype" w:hAnsi="Palatino Linotype"/>
          <w:lang w:val="en-US"/>
        </w:rPr>
        <w:t>Ostkirche</w:t>
      </w:r>
      <w:r w:rsidR="004C4183" w:rsidRPr="004C4183">
        <w:rPr>
          <w:rFonts w:ascii="Palatino Linotype" w:hAnsi="Palatino Linotype"/>
        </w:rPr>
        <w:t xml:space="preserve">, </w:t>
      </w:r>
      <w:r w:rsidR="004C4183">
        <w:rPr>
          <w:rFonts w:ascii="Palatino Linotype" w:hAnsi="Palatino Linotype"/>
          <w:lang w:val="en-US"/>
        </w:rPr>
        <w:t>Die</w:t>
      </w:r>
      <w:r w:rsidR="004C4183" w:rsidRPr="004C4183">
        <w:rPr>
          <w:rFonts w:ascii="Palatino Linotype" w:hAnsi="Palatino Linotype"/>
        </w:rPr>
        <w:t xml:space="preserve"> </w:t>
      </w:r>
      <w:r w:rsidR="004C4183">
        <w:rPr>
          <w:rFonts w:ascii="Palatino Linotype" w:hAnsi="Palatino Linotype"/>
          <w:lang w:val="en-US"/>
        </w:rPr>
        <w:t>orhodoxe</w:t>
      </w:r>
      <w:r w:rsidR="004C4183" w:rsidRPr="004C4183">
        <w:rPr>
          <w:rFonts w:ascii="Palatino Linotype" w:hAnsi="Palatino Linotype"/>
        </w:rPr>
        <w:t xml:space="preserve"> </w:t>
      </w:r>
      <w:r w:rsidR="004C4183">
        <w:rPr>
          <w:rFonts w:ascii="Palatino Linotype" w:hAnsi="Palatino Linotype"/>
          <w:lang w:val="en-US"/>
        </w:rPr>
        <w:t>Kirche</w:t>
      </w:r>
      <w:r w:rsidR="004C4183" w:rsidRPr="004C4183">
        <w:rPr>
          <w:rFonts w:ascii="Palatino Linotype" w:hAnsi="Palatino Linotype"/>
        </w:rPr>
        <w:t xml:space="preserve"> </w:t>
      </w:r>
      <w:r w:rsidR="004C4183">
        <w:rPr>
          <w:rFonts w:ascii="Palatino Linotype" w:hAnsi="Palatino Linotype"/>
          <w:lang w:val="en-US"/>
        </w:rPr>
        <w:t>in</w:t>
      </w:r>
      <w:r w:rsidR="004C4183" w:rsidRPr="004C4183">
        <w:rPr>
          <w:rFonts w:ascii="Palatino Linotype" w:hAnsi="Palatino Linotype"/>
        </w:rPr>
        <w:t xml:space="preserve"> </w:t>
      </w:r>
      <w:r w:rsidR="004C4183">
        <w:rPr>
          <w:rFonts w:ascii="Palatino Linotype" w:hAnsi="Palatino Linotype"/>
          <w:lang w:val="en-US"/>
        </w:rPr>
        <w:t>griechischer</w:t>
      </w:r>
      <w:r w:rsidR="004C4183" w:rsidRPr="004C4183">
        <w:rPr>
          <w:rFonts w:ascii="Palatino Linotype" w:hAnsi="Palatino Linotype"/>
        </w:rPr>
        <w:t xml:space="preserve"> </w:t>
      </w:r>
      <w:r w:rsidR="004C4183">
        <w:rPr>
          <w:rFonts w:ascii="Palatino Linotype" w:hAnsi="Palatino Linotype"/>
          <w:lang w:val="en-US"/>
        </w:rPr>
        <w:t>Sisc</w:t>
      </w:r>
      <w:r w:rsidR="00F04D36">
        <w:rPr>
          <w:rFonts w:ascii="Palatino Linotype" w:hAnsi="Palatino Linotype"/>
          <w:lang w:val="en-US"/>
        </w:rPr>
        <w:t>ht</w:t>
      </w:r>
      <w:r w:rsidR="00F04D36" w:rsidRPr="00F04D36">
        <w:rPr>
          <w:rFonts w:ascii="Palatino Linotype" w:hAnsi="Palatino Linotype"/>
        </w:rPr>
        <w:t xml:space="preserve">, </w:t>
      </w:r>
      <w:r w:rsidR="00F04D36">
        <w:rPr>
          <w:rFonts w:ascii="Palatino Linotype" w:hAnsi="Palatino Linotype"/>
          <w:lang w:val="en-US"/>
        </w:rPr>
        <w:t>ed</w:t>
      </w:r>
      <w:r w:rsidR="00F04D36" w:rsidRPr="00F04D36">
        <w:rPr>
          <w:rFonts w:ascii="Palatino Linotype" w:hAnsi="Palatino Linotype"/>
        </w:rPr>
        <w:t xml:space="preserve">. </w:t>
      </w:r>
      <w:r w:rsidR="00F04D36">
        <w:rPr>
          <w:rFonts w:ascii="Palatino Linotype" w:hAnsi="Palatino Linotype"/>
          <w:lang w:val="en-US"/>
        </w:rPr>
        <w:t xml:space="preserve">P. Bratsiotis, Teil 1, </w:t>
      </w:r>
      <w:r w:rsidR="00E05B26">
        <w:rPr>
          <w:rFonts w:ascii="Palatino Linotype" w:hAnsi="Palatino Linotype"/>
        </w:rPr>
        <w:t xml:space="preserve">σελ. 188 κ.ε. </w:t>
      </w:r>
    </w:p>
    <w:p w:rsidR="00E05B26" w:rsidRDefault="00E05B26" w:rsidP="003C0C1D">
      <w:pPr>
        <w:pStyle w:val="a5"/>
        <w:numPr>
          <w:ilvl w:val="0"/>
          <w:numId w:val="3"/>
        </w:numPr>
        <w:spacing w:line="360" w:lineRule="auto"/>
        <w:jc w:val="both"/>
        <w:rPr>
          <w:rFonts w:ascii="Palatino Linotype" w:hAnsi="Palatino Linotype"/>
        </w:rPr>
      </w:pPr>
      <w:r>
        <w:rPr>
          <w:rFonts w:ascii="Palatino Linotype" w:hAnsi="Palatino Linotype"/>
        </w:rPr>
        <w:t>Ιω. 6, 53.</w:t>
      </w:r>
    </w:p>
    <w:p w:rsidR="00E05B26" w:rsidRPr="00E05B26" w:rsidRDefault="00E05B26" w:rsidP="003C0C1D">
      <w:pPr>
        <w:pStyle w:val="a5"/>
        <w:numPr>
          <w:ilvl w:val="0"/>
          <w:numId w:val="3"/>
        </w:numPr>
        <w:spacing w:line="360" w:lineRule="auto"/>
        <w:jc w:val="both"/>
        <w:rPr>
          <w:rFonts w:ascii="Palatino Linotype" w:hAnsi="Palatino Linotype"/>
        </w:rPr>
      </w:pPr>
      <w:r>
        <w:rPr>
          <w:rFonts w:ascii="Palatino Linotype" w:hAnsi="Palatino Linotype"/>
        </w:rPr>
        <w:t xml:space="preserve">Πρβλ. τους λοιπούς χαρακτηρισμούς της Κ. Διαθήκης, ως ποτήριον κυρίου (Α’ Κορ. 10, 21), τράπεζα κυρίου (αυτόθι), κυριακόν δείπνον (Α’ Κορ. 11, 20), ποτήριον ευλογίας (Α’ Κορ. 10, 16), τέλος ευχαριστία (εκ του ρ. ευχαριστείν Ματθ. 26, 27. Μάρκ. 14, 23, Λουκ. 22, 19. Α’ Κορ. 11, 24). Ο τελευταίος ούτος χαρακτηρισμός, ως και ο της κοινωνίας, επεκράτησε, πρβλ. Ιγν. Εφ. 13, 1. Φιλαδ. 4, 1, Σμυρν. 7, 1. Διδ. 9, 5. Ιουστ. Απολ. 1, 65-66. Διαλ. 41, 1. Ειρην. Έλεγχ. 4, 18μ 5,5, 2, 3. Ιδ. </w:t>
      </w:r>
      <w:r>
        <w:rPr>
          <w:rFonts w:ascii="Palatino Linotype" w:hAnsi="Palatino Linotype"/>
          <w:lang w:val="en-US"/>
        </w:rPr>
        <w:t>M</w:t>
      </w:r>
      <w:r w:rsidRPr="00E05B26">
        <w:rPr>
          <w:rFonts w:ascii="Palatino Linotype" w:hAnsi="Palatino Linotype"/>
        </w:rPr>
        <w:t xml:space="preserve">. </w:t>
      </w:r>
      <w:r>
        <w:rPr>
          <w:rFonts w:ascii="Palatino Linotype" w:hAnsi="Palatino Linotype"/>
          <w:lang w:val="en-US"/>
        </w:rPr>
        <w:t>Siotis</w:t>
      </w:r>
      <w:r w:rsidRPr="00E05B26">
        <w:rPr>
          <w:rFonts w:ascii="Palatino Linotype" w:hAnsi="Palatino Linotype"/>
        </w:rPr>
        <w:t xml:space="preserve">, </w:t>
      </w:r>
      <w:r>
        <w:rPr>
          <w:rFonts w:ascii="Palatino Linotype" w:hAnsi="Palatino Linotype"/>
        </w:rPr>
        <w:t xml:space="preserve">ένθ’ ανωτ. σελ. 11-12. Ι. Καρμίρη, ένθ’ ανωτ. στ. 1120-1121. Πρβλ. επίσης τον αρχαιότατον χαρακτηρισμόν ¨μετάληψις¨ απαντώντα ήδη παρ’ Ιουστίνω, Απολ. 1, 67, 5. Περαιτέρω παραπομπός ιδ. Παρά </w:t>
      </w:r>
      <w:r>
        <w:rPr>
          <w:rFonts w:ascii="Palatino Linotype" w:hAnsi="Palatino Linotype"/>
          <w:lang w:val="en-US"/>
        </w:rPr>
        <w:t>W</w:t>
      </w:r>
      <w:r w:rsidRPr="00E05B26">
        <w:rPr>
          <w:rFonts w:ascii="Palatino Linotype" w:hAnsi="Palatino Linotype"/>
        </w:rPr>
        <w:t xml:space="preserve"> </w:t>
      </w:r>
      <w:r>
        <w:rPr>
          <w:rFonts w:ascii="Palatino Linotype" w:hAnsi="Palatino Linotype"/>
          <w:lang w:val="en-US"/>
        </w:rPr>
        <w:t>Elert</w:t>
      </w:r>
      <w:r w:rsidRPr="00E05B26">
        <w:rPr>
          <w:rFonts w:ascii="Palatino Linotype" w:hAnsi="Palatino Linotype"/>
        </w:rPr>
        <w:t xml:space="preserve">, </w:t>
      </w:r>
      <w:r>
        <w:rPr>
          <w:rFonts w:ascii="Palatino Linotype" w:hAnsi="Palatino Linotype"/>
        </w:rPr>
        <w:t>ένθ’ ανωτ. σελ. 19 κ.ε., πρβλ. αυτόθ. σελ. 17-22, κεφ. Κ</w:t>
      </w:r>
      <w:r>
        <w:rPr>
          <w:rFonts w:ascii="Palatino Linotype" w:hAnsi="Palatino Linotype"/>
          <w:lang w:val="en-US"/>
        </w:rPr>
        <w:t>oinonia als Metalepsis.</w:t>
      </w:r>
    </w:p>
    <w:p w:rsidR="00E05B26" w:rsidRDefault="00E05B26" w:rsidP="003C0C1D">
      <w:pPr>
        <w:pStyle w:val="a5"/>
        <w:numPr>
          <w:ilvl w:val="0"/>
          <w:numId w:val="3"/>
        </w:numPr>
        <w:spacing w:line="360" w:lineRule="auto"/>
        <w:jc w:val="both"/>
        <w:rPr>
          <w:rFonts w:ascii="Palatino Linotype" w:hAnsi="Palatino Linotype"/>
        </w:rPr>
      </w:pPr>
      <w:r>
        <w:rPr>
          <w:rFonts w:ascii="Palatino Linotype" w:hAnsi="Palatino Linotype"/>
          <w:lang w:val="en-US"/>
        </w:rPr>
        <w:t>M</w:t>
      </w:r>
      <w:r w:rsidRPr="005C723B">
        <w:rPr>
          <w:rFonts w:ascii="Palatino Linotype" w:hAnsi="Palatino Linotype"/>
        </w:rPr>
        <w:t xml:space="preserve">. </w:t>
      </w:r>
      <w:r>
        <w:rPr>
          <w:rFonts w:ascii="Palatino Linotype" w:hAnsi="Palatino Linotype"/>
          <w:lang w:val="en-US"/>
        </w:rPr>
        <w:t>Siotis</w:t>
      </w:r>
      <w:r w:rsidRPr="005C723B">
        <w:rPr>
          <w:rFonts w:ascii="Palatino Linotype" w:hAnsi="Palatino Linotype"/>
        </w:rPr>
        <w:t xml:space="preserve">, </w:t>
      </w:r>
      <w:r w:rsidR="005C723B">
        <w:rPr>
          <w:rFonts w:ascii="Palatino Linotype" w:hAnsi="Palatino Linotype"/>
        </w:rPr>
        <w:t>ένθ’ ανωτ. σελ. 14. Δι’ όλα τα μυστήρια της εκκλησίας αποτελεί η θ. ευχαριστία το κέντρον και τον σκοπόν. Αυτόθ</w:t>
      </w:r>
      <w:r w:rsidR="005C723B" w:rsidRPr="00DD715D">
        <w:rPr>
          <w:rFonts w:ascii="Palatino Linotype" w:hAnsi="Palatino Linotype"/>
        </w:rPr>
        <w:t xml:space="preserve">. </w:t>
      </w:r>
      <w:r w:rsidR="005C723B">
        <w:rPr>
          <w:rFonts w:ascii="Palatino Linotype" w:hAnsi="Palatino Linotype"/>
        </w:rPr>
        <w:t>Πρβλ</w:t>
      </w:r>
      <w:r w:rsidR="005C723B" w:rsidRPr="00DD715D">
        <w:rPr>
          <w:rFonts w:ascii="Palatino Linotype" w:hAnsi="Palatino Linotype"/>
        </w:rPr>
        <w:t xml:space="preserve">. </w:t>
      </w:r>
      <w:r w:rsidR="005C723B">
        <w:rPr>
          <w:rFonts w:ascii="Palatino Linotype" w:hAnsi="Palatino Linotype"/>
          <w:lang w:val="en-US"/>
        </w:rPr>
        <w:t>F</w:t>
      </w:r>
      <w:r w:rsidR="005C723B" w:rsidRPr="00DD715D">
        <w:rPr>
          <w:rFonts w:ascii="Palatino Linotype" w:hAnsi="Palatino Linotype"/>
        </w:rPr>
        <w:t xml:space="preserve">. </w:t>
      </w:r>
      <w:r w:rsidR="005C723B">
        <w:rPr>
          <w:rFonts w:ascii="Palatino Linotype" w:hAnsi="Palatino Linotype"/>
          <w:lang w:val="en-US"/>
        </w:rPr>
        <w:t>Heiler</w:t>
      </w:r>
      <w:r w:rsidR="005C723B" w:rsidRPr="00DD715D">
        <w:rPr>
          <w:rFonts w:ascii="Palatino Linotype" w:hAnsi="Palatino Linotype"/>
        </w:rPr>
        <w:t xml:space="preserve">, </w:t>
      </w:r>
      <w:r w:rsidR="005C723B">
        <w:rPr>
          <w:rFonts w:ascii="Palatino Linotype" w:hAnsi="Palatino Linotype"/>
          <w:lang w:val="en-US"/>
        </w:rPr>
        <w:t>Urkirche</w:t>
      </w:r>
      <w:r w:rsidR="005C723B" w:rsidRPr="00DD715D">
        <w:rPr>
          <w:rFonts w:ascii="Palatino Linotype" w:hAnsi="Palatino Linotype"/>
        </w:rPr>
        <w:t xml:space="preserve"> </w:t>
      </w:r>
      <w:r w:rsidR="005C723B">
        <w:rPr>
          <w:rFonts w:ascii="Palatino Linotype" w:hAnsi="Palatino Linotype"/>
          <w:lang w:val="en-US"/>
        </w:rPr>
        <w:t>und</w:t>
      </w:r>
      <w:r w:rsidR="005C723B" w:rsidRPr="00DD715D">
        <w:rPr>
          <w:rFonts w:ascii="Palatino Linotype" w:hAnsi="Palatino Linotype"/>
        </w:rPr>
        <w:t xml:space="preserve"> </w:t>
      </w:r>
      <w:r w:rsidR="005C723B">
        <w:rPr>
          <w:rFonts w:ascii="Palatino Linotype" w:hAnsi="Palatino Linotype"/>
          <w:lang w:val="en-US"/>
        </w:rPr>
        <w:t>Ostkirche</w:t>
      </w:r>
      <w:r w:rsidR="005C723B" w:rsidRPr="00DD715D">
        <w:rPr>
          <w:rFonts w:ascii="Palatino Linotype" w:hAnsi="Palatino Linotype"/>
        </w:rPr>
        <w:t xml:space="preserve">, </w:t>
      </w:r>
      <w:r w:rsidR="005C723B">
        <w:rPr>
          <w:rFonts w:ascii="Palatino Linotype" w:hAnsi="Palatino Linotype"/>
          <w:lang w:val="en-US"/>
        </w:rPr>
        <w:t>Munchen</w:t>
      </w:r>
      <w:r w:rsidR="005C723B" w:rsidRPr="00DD715D">
        <w:rPr>
          <w:rFonts w:ascii="Palatino Linotype" w:hAnsi="Palatino Linotype"/>
        </w:rPr>
        <w:t xml:space="preserve"> 1937, </w:t>
      </w:r>
      <w:r w:rsidR="005C723B">
        <w:rPr>
          <w:rFonts w:ascii="Palatino Linotype" w:hAnsi="Palatino Linotype"/>
        </w:rPr>
        <w:t>σελ</w:t>
      </w:r>
      <w:r w:rsidR="005C723B" w:rsidRPr="00DD715D">
        <w:rPr>
          <w:rFonts w:ascii="Palatino Linotype" w:hAnsi="Palatino Linotype"/>
        </w:rPr>
        <w:t xml:space="preserve">. 250. </w:t>
      </w:r>
      <w:r w:rsidR="005C723B" w:rsidRPr="005C723B">
        <w:rPr>
          <w:rFonts w:ascii="Palatino Linotype" w:hAnsi="Palatino Linotype"/>
        </w:rPr>
        <w:t>«</w:t>
      </w:r>
      <w:r w:rsidR="005C723B">
        <w:rPr>
          <w:rFonts w:ascii="Palatino Linotype" w:hAnsi="Palatino Linotype"/>
        </w:rPr>
        <w:t xml:space="preserve">Άνευ του βαπτίσματος δεν δύναταί τις να είναι μέλος του σώματος του Χριστού και κατά συνέπειαν ούτε να λαμβάνη μέρος εις την θ. ευχαριστίαν… Η κοινωνία εν τη εκκλησία είναι κοινωνία εν τη ευχαριστία τόσον, όσον και κοινωνία εν τω βαπτίσματι…». </w:t>
      </w:r>
      <w:r w:rsidR="006C4D92">
        <w:rPr>
          <w:rFonts w:ascii="Palatino Linotype" w:hAnsi="Palatino Linotype"/>
          <w:lang w:val="en-US"/>
        </w:rPr>
        <w:t>W</w:t>
      </w:r>
      <w:r w:rsidR="006C4D92" w:rsidRPr="006C4D92">
        <w:rPr>
          <w:rFonts w:ascii="Palatino Linotype" w:hAnsi="Palatino Linotype"/>
        </w:rPr>
        <w:t xml:space="preserve">. </w:t>
      </w:r>
      <w:r w:rsidR="006C4D92">
        <w:rPr>
          <w:rFonts w:ascii="Palatino Linotype" w:hAnsi="Palatino Linotype"/>
          <w:lang w:val="en-US"/>
        </w:rPr>
        <w:t>Elert</w:t>
      </w:r>
      <w:r w:rsidR="006C4D92" w:rsidRPr="006C4D92">
        <w:rPr>
          <w:rFonts w:ascii="Palatino Linotype" w:hAnsi="Palatino Linotype"/>
        </w:rPr>
        <w:t xml:space="preserve">, </w:t>
      </w:r>
      <w:r w:rsidR="006C4D92">
        <w:rPr>
          <w:rFonts w:ascii="Palatino Linotype" w:hAnsi="Palatino Linotype"/>
        </w:rPr>
        <w:t>ένθ’ ανωτ. σελ. 67-68. Πρβλ. περαιτέρω Μ. Σιώτου, Θεία ευχαριστία, σελ. 29, 56, 68.</w:t>
      </w:r>
    </w:p>
    <w:p w:rsidR="006C4D92" w:rsidRDefault="006C4D92" w:rsidP="003C0C1D">
      <w:pPr>
        <w:pStyle w:val="a5"/>
        <w:numPr>
          <w:ilvl w:val="0"/>
          <w:numId w:val="3"/>
        </w:numPr>
        <w:spacing w:line="360" w:lineRule="auto"/>
        <w:jc w:val="both"/>
        <w:rPr>
          <w:rFonts w:ascii="Palatino Linotype" w:hAnsi="Palatino Linotype"/>
        </w:rPr>
      </w:pPr>
      <w:r>
        <w:rPr>
          <w:rFonts w:ascii="Palatino Linotype" w:hAnsi="Palatino Linotype"/>
        </w:rPr>
        <w:t>Ματθ. 26, 26 και παραλλ.</w:t>
      </w:r>
    </w:p>
    <w:p w:rsidR="006C4D92" w:rsidRDefault="006C4D92" w:rsidP="003C0C1D">
      <w:pPr>
        <w:pStyle w:val="a5"/>
        <w:numPr>
          <w:ilvl w:val="0"/>
          <w:numId w:val="3"/>
        </w:numPr>
        <w:spacing w:line="360" w:lineRule="auto"/>
        <w:jc w:val="both"/>
        <w:rPr>
          <w:rFonts w:ascii="Palatino Linotype" w:hAnsi="Palatino Linotype"/>
        </w:rPr>
      </w:pPr>
      <w:r>
        <w:rPr>
          <w:rFonts w:ascii="Palatino Linotype" w:hAnsi="Palatino Linotype"/>
        </w:rPr>
        <w:lastRenderedPageBreak/>
        <w:t xml:space="preserve">Α’ Κορ. 10, 17. «Η φράσις αύτη εκβάλλει εις το ρεύμα των παυλείων σκέψεων περί του σώματος του Χριστού, ου μέλη εισίν οι χριστιανοί. Ίσως είναι αύτη και η πηγή του όλου ρεύματος». </w:t>
      </w:r>
      <w:r>
        <w:rPr>
          <w:rFonts w:ascii="Palatino Linotype" w:hAnsi="Palatino Linotype"/>
          <w:lang w:val="en-US"/>
        </w:rPr>
        <w:t>W</w:t>
      </w:r>
      <w:r w:rsidRPr="0000204A">
        <w:rPr>
          <w:rFonts w:ascii="Palatino Linotype" w:hAnsi="Palatino Linotype"/>
        </w:rPr>
        <w:t xml:space="preserve">. </w:t>
      </w:r>
      <w:r>
        <w:rPr>
          <w:rFonts w:ascii="Palatino Linotype" w:hAnsi="Palatino Linotype"/>
          <w:lang w:val="en-US"/>
        </w:rPr>
        <w:t>Elert</w:t>
      </w:r>
      <w:r w:rsidRPr="0000204A">
        <w:rPr>
          <w:rFonts w:ascii="Palatino Linotype" w:hAnsi="Palatino Linotype"/>
        </w:rPr>
        <w:t xml:space="preserve">, </w:t>
      </w:r>
      <w:r w:rsidR="0000204A">
        <w:rPr>
          <w:rFonts w:ascii="Palatino Linotype" w:hAnsi="Palatino Linotype"/>
        </w:rPr>
        <w:t xml:space="preserve">ένθ’ ανωτ. σελ. 31. Την σχέσιν μεταξύ του σύσσωμον γίνεσθαι δια της μετοχής του ενός άρτου αφ’ ενός και αφ’ ετέρου του σώματος του Χριστού = Εκκλησίας (ιδ. Επομ. υποσημ.) εδέχθη ήδη Κύριλλος ο Αλεξανδρείας, πρβλ. </w:t>
      </w:r>
      <w:r w:rsidR="0000204A">
        <w:rPr>
          <w:rFonts w:ascii="Palatino Linotype" w:hAnsi="Palatino Linotype"/>
          <w:lang w:val="en-US"/>
        </w:rPr>
        <w:t>Migne</w:t>
      </w:r>
      <w:r w:rsidR="0000204A" w:rsidRPr="0000204A">
        <w:rPr>
          <w:rFonts w:ascii="Palatino Linotype" w:hAnsi="Palatino Linotype"/>
        </w:rPr>
        <w:t xml:space="preserve"> </w:t>
      </w:r>
      <w:r w:rsidR="0000204A">
        <w:rPr>
          <w:rFonts w:ascii="Palatino Linotype" w:hAnsi="Palatino Linotype"/>
          <w:lang w:val="en-US"/>
        </w:rPr>
        <w:t>P</w:t>
      </w:r>
      <w:r w:rsidR="0000204A" w:rsidRPr="006133D4">
        <w:rPr>
          <w:rFonts w:ascii="Palatino Linotype" w:hAnsi="Palatino Linotype"/>
        </w:rPr>
        <w:t>.</w:t>
      </w:r>
      <w:r w:rsidR="0000204A">
        <w:rPr>
          <w:rFonts w:ascii="Palatino Linotype" w:hAnsi="Palatino Linotype"/>
          <w:lang w:val="en-US"/>
        </w:rPr>
        <w:t>G</w:t>
      </w:r>
      <w:r w:rsidR="0000204A" w:rsidRPr="006133D4">
        <w:rPr>
          <w:rFonts w:ascii="Palatino Linotype" w:hAnsi="Palatino Linotype"/>
        </w:rPr>
        <w:t>. 74, 560</w:t>
      </w:r>
      <w:r w:rsidR="0000204A">
        <w:rPr>
          <w:rFonts w:ascii="Palatino Linotype" w:hAnsi="Palatino Linotype"/>
        </w:rPr>
        <w:t>.</w:t>
      </w:r>
      <w:r w:rsidR="0000204A" w:rsidRPr="006133D4">
        <w:rPr>
          <w:rFonts w:ascii="Palatino Linotype" w:hAnsi="Palatino Linotype"/>
        </w:rPr>
        <w:t xml:space="preserve"> </w:t>
      </w:r>
      <w:r w:rsidR="0000204A">
        <w:rPr>
          <w:rFonts w:ascii="Palatino Linotype" w:hAnsi="Palatino Linotype"/>
        </w:rPr>
        <w:t xml:space="preserve">Ιδ. Επίσης </w:t>
      </w:r>
      <w:r w:rsidR="001F1AF7">
        <w:rPr>
          <w:rFonts w:ascii="Palatino Linotype" w:hAnsi="Palatino Linotype"/>
          <w:lang w:val="en-US"/>
        </w:rPr>
        <w:t>W</w:t>
      </w:r>
      <w:r w:rsidR="001F1AF7" w:rsidRPr="006133D4">
        <w:rPr>
          <w:rFonts w:ascii="Palatino Linotype" w:hAnsi="Palatino Linotype"/>
        </w:rPr>
        <w:t xml:space="preserve">. </w:t>
      </w:r>
      <w:r w:rsidR="001F1AF7">
        <w:rPr>
          <w:rFonts w:ascii="Palatino Linotype" w:hAnsi="Palatino Linotype"/>
          <w:lang w:val="en-US"/>
        </w:rPr>
        <w:t>Elert</w:t>
      </w:r>
      <w:r w:rsidR="001F1AF7" w:rsidRPr="006133D4">
        <w:rPr>
          <w:rFonts w:ascii="Palatino Linotype" w:hAnsi="Palatino Linotype"/>
        </w:rPr>
        <w:t xml:space="preserve">, </w:t>
      </w:r>
      <w:r w:rsidR="006133D4">
        <w:rPr>
          <w:rFonts w:ascii="Palatino Linotype" w:hAnsi="Palatino Linotype"/>
        </w:rPr>
        <w:t>ένθ’ ανωτ. σελ. 30, 31-32, υποσ’. 4.</w:t>
      </w:r>
    </w:p>
    <w:p w:rsidR="006133D4" w:rsidRDefault="006133D4" w:rsidP="003C0C1D">
      <w:pPr>
        <w:pStyle w:val="a5"/>
        <w:numPr>
          <w:ilvl w:val="0"/>
          <w:numId w:val="3"/>
        </w:numPr>
        <w:spacing w:line="360" w:lineRule="auto"/>
        <w:jc w:val="both"/>
        <w:rPr>
          <w:rFonts w:ascii="Palatino Linotype" w:hAnsi="Palatino Linotype"/>
        </w:rPr>
      </w:pPr>
      <w:r>
        <w:rPr>
          <w:rFonts w:ascii="Palatino Linotype" w:hAnsi="Palatino Linotype"/>
        </w:rPr>
        <w:t xml:space="preserve">Ρωμ. 12, 4-5. Α’ Κορ. 12, 27. Εφ. 1, 22-23. 5, 30. Κολ. 1, 18, 24, 2, 19. Πρβλ. Α’ Κορ. 6, 15. Εφ. 4,4, 16. 5,23, Κολ. 3,15. Ιδ. Επίσης </w:t>
      </w:r>
      <w:r>
        <w:rPr>
          <w:rFonts w:ascii="Palatino Linotype" w:hAnsi="Palatino Linotype"/>
          <w:lang w:val="en-US"/>
        </w:rPr>
        <w:t>E</w:t>
      </w:r>
      <w:r w:rsidRPr="006133D4">
        <w:rPr>
          <w:rFonts w:ascii="Palatino Linotype" w:hAnsi="Palatino Linotype"/>
        </w:rPr>
        <w:t xml:space="preserve">. </w:t>
      </w:r>
      <w:r>
        <w:rPr>
          <w:rFonts w:ascii="Palatino Linotype" w:hAnsi="Palatino Linotype"/>
          <w:lang w:val="en-US"/>
        </w:rPr>
        <w:t>Schweizer</w:t>
      </w:r>
      <w:r w:rsidRPr="006133D4">
        <w:rPr>
          <w:rFonts w:ascii="Palatino Linotype" w:hAnsi="Palatino Linotype"/>
        </w:rPr>
        <w:t xml:space="preserve">, </w:t>
      </w:r>
      <w:r>
        <w:rPr>
          <w:rFonts w:ascii="Palatino Linotype" w:hAnsi="Palatino Linotype"/>
        </w:rPr>
        <w:t xml:space="preserve">Σώμα, εν </w:t>
      </w:r>
      <w:r>
        <w:rPr>
          <w:rFonts w:ascii="Palatino Linotype" w:hAnsi="Palatino Linotype"/>
          <w:lang w:val="en-US"/>
        </w:rPr>
        <w:t>C</w:t>
      </w:r>
      <w:r w:rsidRPr="006133D4">
        <w:rPr>
          <w:rFonts w:ascii="Palatino Linotype" w:hAnsi="Palatino Linotype"/>
        </w:rPr>
        <w:t xml:space="preserve">. </w:t>
      </w:r>
      <w:r>
        <w:rPr>
          <w:rFonts w:ascii="Palatino Linotype" w:hAnsi="Palatino Linotype"/>
          <w:lang w:val="en-US"/>
        </w:rPr>
        <w:t>Kittel</w:t>
      </w:r>
      <w:r w:rsidRPr="006133D4">
        <w:rPr>
          <w:rFonts w:ascii="Palatino Linotype" w:hAnsi="Palatino Linotype"/>
        </w:rPr>
        <w:t xml:space="preserve">, </w:t>
      </w:r>
      <w:r>
        <w:rPr>
          <w:rFonts w:ascii="Palatino Linotype" w:hAnsi="Palatino Linotype"/>
          <w:lang w:val="en-US"/>
        </w:rPr>
        <w:t>Theol</w:t>
      </w:r>
      <w:r w:rsidRPr="006133D4">
        <w:rPr>
          <w:rFonts w:ascii="Palatino Linotype" w:hAnsi="Palatino Linotype"/>
        </w:rPr>
        <w:t xml:space="preserve">. </w:t>
      </w:r>
      <w:r>
        <w:rPr>
          <w:rFonts w:ascii="Palatino Linotype" w:hAnsi="Palatino Linotype"/>
          <w:lang w:val="en-US"/>
        </w:rPr>
        <w:t>Worterbuch</w:t>
      </w:r>
      <w:r w:rsidRPr="00DD715D">
        <w:rPr>
          <w:rFonts w:ascii="Palatino Linotype" w:hAnsi="Palatino Linotype"/>
        </w:rPr>
        <w:t xml:space="preserve"> </w:t>
      </w:r>
      <w:r>
        <w:rPr>
          <w:rFonts w:ascii="Palatino Linotype" w:hAnsi="Palatino Linotype"/>
          <w:lang w:val="en-US"/>
        </w:rPr>
        <w:t>zum</w:t>
      </w:r>
      <w:r w:rsidRPr="00DD715D">
        <w:rPr>
          <w:rFonts w:ascii="Palatino Linotype" w:hAnsi="Palatino Linotype"/>
        </w:rPr>
        <w:t xml:space="preserve"> </w:t>
      </w:r>
      <w:r>
        <w:rPr>
          <w:rFonts w:ascii="Palatino Linotype" w:hAnsi="Palatino Linotype"/>
          <w:lang w:val="en-US"/>
        </w:rPr>
        <w:t>N</w:t>
      </w:r>
      <w:r w:rsidRPr="00DD715D">
        <w:rPr>
          <w:rFonts w:ascii="Palatino Linotype" w:hAnsi="Palatino Linotype"/>
        </w:rPr>
        <w:t xml:space="preserve">. </w:t>
      </w:r>
      <w:r>
        <w:rPr>
          <w:rFonts w:ascii="Palatino Linotype" w:hAnsi="Palatino Linotype"/>
          <w:lang w:val="en-US"/>
        </w:rPr>
        <w:t>Test</w:t>
      </w:r>
      <w:r w:rsidRPr="00DD715D">
        <w:rPr>
          <w:rFonts w:ascii="Palatino Linotype" w:hAnsi="Palatino Linotype"/>
        </w:rPr>
        <w:t xml:space="preserve">. </w:t>
      </w:r>
      <w:r>
        <w:rPr>
          <w:rFonts w:ascii="Palatino Linotype" w:hAnsi="Palatino Linotype"/>
          <w:lang w:val="en-US"/>
        </w:rPr>
        <w:t>VII</w:t>
      </w:r>
      <w:r w:rsidRPr="00F555E2">
        <w:rPr>
          <w:rFonts w:ascii="Palatino Linotype" w:hAnsi="Palatino Linotype"/>
        </w:rPr>
        <w:t xml:space="preserve">, </w:t>
      </w:r>
      <w:r w:rsidR="00F555E2">
        <w:rPr>
          <w:rFonts w:ascii="Palatino Linotype" w:hAnsi="Palatino Linotype"/>
        </w:rPr>
        <w:t>σελ</w:t>
      </w:r>
      <w:r w:rsidR="00F555E2" w:rsidRPr="00F555E2">
        <w:rPr>
          <w:rFonts w:ascii="Palatino Linotype" w:hAnsi="Palatino Linotype"/>
        </w:rPr>
        <w:t xml:space="preserve">. 1064 </w:t>
      </w:r>
      <w:r w:rsidR="00F555E2">
        <w:rPr>
          <w:rFonts w:ascii="Palatino Linotype" w:hAnsi="Palatino Linotype"/>
        </w:rPr>
        <w:t>κ</w:t>
      </w:r>
      <w:r w:rsidR="00F555E2" w:rsidRPr="00F555E2">
        <w:rPr>
          <w:rFonts w:ascii="Palatino Linotype" w:hAnsi="Palatino Linotype"/>
        </w:rPr>
        <w:t>.</w:t>
      </w:r>
      <w:r w:rsidR="00F555E2">
        <w:rPr>
          <w:rFonts w:ascii="Palatino Linotype" w:hAnsi="Palatino Linotype"/>
        </w:rPr>
        <w:t>ε</w:t>
      </w:r>
      <w:r w:rsidR="00F555E2" w:rsidRPr="00F555E2">
        <w:rPr>
          <w:rFonts w:ascii="Palatino Linotype" w:hAnsi="Palatino Linotype"/>
        </w:rPr>
        <w:t xml:space="preserve">. </w:t>
      </w:r>
      <w:r w:rsidR="00F555E2">
        <w:rPr>
          <w:rFonts w:ascii="Palatino Linotype" w:hAnsi="Palatino Linotype"/>
        </w:rPr>
        <w:t>Ι</w:t>
      </w:r>
      <w:r w:rsidR="00F555E2" w:rsidRPr="00F555E2">
        <w:rPr>
          <w:rFonts w:ascii="Palatino Linotype" w:hAnsi="Palatino Linotype"/>
        </w:rPr>
        <w:t xml:space="preserve">. </w:t>
      </w:r>
      <w:r w:rsidR="00F555E2">
        <w:rPr>
          <w:rFonts w:ascii="Palatino Linotype" w:hAnsi="Palatino Linotype"/>
        </w:rPr>
        <w:t>Καρμίρη, Σύνοψις της δογματικής διδασκαλίας της ορθοδόξου καθολικής εκκλησίας, σελ. 77 κ.ε. Πρβλ. και προηγ. Υποσημ.</w:t>
      </w:r>
    </w:p>
    <w:p w:rsidR="00F555E2" w:rsidRPr="00DC3B6F" w:rsidRDefault="00F555E2" w:rsidP="003C0C1D">
      <w:pPr>
        <w:pStyle w:val="a5"/>
        <w:numPr>
          <w:ilvl w:val="0"/>
          <w:numId w:val="3"/>
        </w:numPr>
        <w:spacing w:line="360" w:lineRule="auto"/>
        <w:jc w:val="both"/>
        <w:rPr>
          <w:rFonts w:ascii="Palatino Linotype" w:hAnsi="Palatino Linotype"/>
          <w:lang w:val="en-US"/>
        </w:rPr>
      </w:pPr>
      <w:r>
        <w:rPr>
          <w:rFonts w:ascii="Palatino Linotype" w:hAnsi="Palatino Linotype"/>
        </w:rPr>
        <w:t>Κατά Εφ. 2, 20-22. Πρβλ. Ιω. Χρυσοστόμου , Μ</w:t>
      </w:r>
      <w:r>
        <w:rPr>
          <w:rFonts w:ascii="Palatino Linotype" w:hAnsi="Palatino Linotype"/>
          <w:lang w:val="en-US"/>
        </w:rPr>
        <w:t>igne</w:t>
      </w:r>
      <w:r w:rsidRPr="00F555E2">
        <w:rPr>
          <w:rFonts w:ascii="Palatino Linotype" w:hAnsi="Palatino Linotype"/>
        </w:rPr>
        <w:t xml:space="preserve"> </w:t>
      </w:r>
      <w:r>
        <w:rPr>
          <w:rFonts w:ascii="Palatino Linotype" w:hAnsi="Palatino Linotype"/>
          <w:lang w:val="en-US"/>
        </w:rPr>
        <w:t>P</w:t>
      </w:r>
      <w:r w:rsidRPr="00F555E2">
        <w:rPr>
          <w:rFonts w:ascii="Palatino Linotype" w:hAnsi="Palatino Linotype"/>
        </w:rPr>
        <w:t>.</w:t>
      </w:r>
      <w:r>
        <w:rPr>
          <w:rFonts w:ascii="Palatino Linotype" w:hAnsi="Palatino Linotype"/>
          <w:lang w:val="en-US"/>
        </w:rPr>
        <w:t>G</w:t>
      </w:r>
      <w:r w:rsidRPr="00F555E2">
        <w:rPr>
          <w:rFonts w:ascii="Palatino Linotype" w:hAnsi="Palatino Linotype"/>
        </w:rPr>
        <w:t xml:space="preserve">. 59, 260- 262. </w:t>
      </w:r>
      <w:r>
        <w:rPr>
          <w:rFonts w:ascii="Palatino Linotype" w:hAnsi="Palatino Linotype"/>
        </w:rPr>
        <w:t>Ιδ</w:t>
      </w:r>
      <w:r w:rsidRPr="00F555E2">
        <w:rPr>
          <w:rFonts w:ascii="Palatino Linotype" w:hAnsi="Palatino Linotype"/>
          <w:lang w:val="en-US"/>
        </w:rPr>
        <w:t xml:space="preserve">. </w:t>
      </w:r>
      <w:r>
        <w:rPr>
          <w:rFonts w:ascii="Palatino Linotype" w:hAnsi="Palatino Linotype"/>
        </w:rPr>
        <w:t>Περαιτέρω</w:t>
      </w:r>
      <w:r w:rsidRPr="00F555E2">
        <w:rPr>
          <w:rFonts w:ascii="Palatino Linotype" w:hAnsi="Palatino Linotype"/>
          <w:lang w:val="en-US"/>
        </w:rPr>
        <w:t xml:space="preserve"> </w:t>
      </w:r>
      <w:r>
        <w:rPr>
          <w:rFonts w:ascii="Palatino Linotype" w:hAnsi="Palatino Linotype"/>
          <w:lang w:val="en-US"/>
        </w:rPr>
        <w:t xml:space="preserve">G. Bornkamm, Die Erbauung der Gemecinde </w:t>
      </w:r>
      <w:proofErr w:type="gramStart"/>
      <w:r>
        <w:rPr>
          <w:rFonts w:ascii="Palatino Linotype" w:hAnsi="Palatino Linotype"/>
          <w:lang w:val="en-US"/>
        </w:rPr>
        <w:t>als</w:t>
      </w:r>
      <w:proofErr w:type="gramEnd"/>
      <w:r>
        <w:rPr>
          <w:rFonts w:ascii="Palatino Linotype" w:hAnsi="Palatino Linotype"/>
          <w:lang w:val="en-US"/>
        </w:rPr>
        <w:t xml:space="preserve"> Leib Christi, Das Ende des Gesetzes, 1952, </w:t>
      </w:r>
      <w:r>
        <w:rPr>
          <w:rFonts w:ascii="Palatino Linotype" w:hAnsi="Palatino Linotype"/>
        </w:rPr>
        <w:t>σελ</w:t>
      </w:r>
      <w:r w:rsidRPr="00F555E2">
        <w:rPr>
          <w:rFonts w:ascii="Palatino Linotype" w:hAnsi="Palatino Linotype"/>
          <w:lang w:val="en-US"/>
        </w:rPr>
        <w:t xml:space="preserve">. </w:t>
      </w:r>
      <w:proofErr w:type="gramStart"/>
      <w:r w:rsidRPr="00F555E2">
        <w:rPr>
          <w:rFonts w:ascii="Palatino Linotype" w:hAnsi="Palatino Linotype"/>
          <w:lang w:val="en-US"/>
        </w:rPr>
        <w:t xml:space="preserve">113 </w:t>
      </w:r>
      <w:r>
        <w:rPr>
          <w:rFonts w:ascii="Palatino Linotype" w:hAnsi="Palatino Linotype"/>
        </w:rPr>
        <w:t>κ</w:t>
      </w:r>
      <w:r w:rsidRPr="00F555E2">
        <w:rPr>
          <w:rFonts w:ascii="Palatino Linotype" w:hAnsi="Palatino Linotype"/>
          <w:lang w:val="en-US"/>
        </w:rPr>
        <w:t>.</w:t>
      </w:r>
      <w:r>
        <w:rPr>
          <w:rFonts w:ascii="Palatino Linotype" w:hAnsi="Palatino Linotype"/>
        </w:rPr>
        <w:t>ε</w:t>
      </w:r>
      <w:r w:rsidRPr="00F555E2">
        <w:rPr>
          <w:rFonts w:ascii="Palatino Linotype" w:hAnsi="Palatino Linotype"/>
          <w:lang w:val="en-US"/>
        </w:rPr>
        <w:t>.</w:t>
      </w:r>
      <w:proofErr w:type="gramEnd"/>
      <w:r w:rsidRPr="00F555E2">
        <w:rPr>
          <w:rFonts w:ascii="Palatino Linotype" w:hAnsi="Palatino Linotype"/>
          <w:lang w:val="en-US"/>
        </w:rPr>
        <w:t xml:space="preserve"> </w:t>
      </w:r>
    </w:p>
    <w:p w:rsidR="00DC3B6F" w:rsidRPr="00DC3B6F" w:rsidRDefault="00DC3B6F" w:rsidP="003C0C1D">
      <w:pPr>
        <w:pStyle w:val="a5"/>
        <w:numPr>
          <w:ilvl w:val="0"/>
          <w:numId w:val="3"/>
        </w:numPr>
        <w:spacing w:line="360" w:lineRule="auto"/>
        <w:jc w:val="both"/>
        <w:rPr>
          <w:rFonts w:ascii="Palatino Linotype" w:hAnsi="Palatino Linotype"/>
          <w:lang w:val="en-US"/>
        </w:rPr>
      </w:pPr>
      <w:r>
        <w:rPr>
          <w:rFonts w:ascii="Palatino Linotype" w:hAnsi="Palatino Linotype"/>
        </w:rPr>
        <w:t>Πρβλ</w:t>
      </w:r>
      <w:r w:rsidRPr="00DC3B6F">
        <w:rPr>
          <w:rFonts w:ascii="Palatino Linotype" w:hAnsi="Palatino Linotype"/>
          <w:lang w:val="en-US"/>
        </w:rPr>
        <w:t xml:space="preserve">. </w:t>
      </w:r>
      <w:r>
        <w:rPr>
          <w:rFonts w:ascii="Palatino Linotype" w:hAnsi="Palatino Linotype"/>
          <w:lang w:val="en-US"/>
        </w:rPr>
        <w:t xml:space="preserve">G. Galitis, </w:t>
      </w:r>
      <w:r>
        <w:rPr>
          <w:rFonts w:ascii="Palatino Linotype" w:hAnsi="Palatino Linotype"/>
        </w:rPr>
        <w:t>ένθ</w:t>
      </w:r>
      <w:r w:rsidRPr="00DC3B6F">
        <w:rPr>
          <w:rFonts w:ascii="Palatino Linotype" w:hAnsi="Palatino Linotype"/>
          <w:lang w:val="en-US"/>
        </w:rPr>
        <w:t xml:space="preserve">’ </w:t>
      </w:r>
      <w:r>
        <w:rPr>
          <w:rFonts w:ascii="Palatino Linotype" w:hAnsi="Palatino Linotype"/>
        </w:rPr>
        <w:t>ανωτ</w:t>
      </w:r>
      <w:r w:rsidRPr="00DC3B6F">
        <w:rPr>
          <w:rFonts w:ascii="Palatino Linotype" w:hAnsi="Palatino Linotype"/>
          <w:lang w:val="en-US"/>
        </w:rPr>
        <w:t xml:space="preserve">. </w:t>
      </w:r>
      <w:r>
        <w:rPr>
          <w:rFonts w:ascii="Palatino Linotype" w:hAnsi="Palatino Linotype"/>
          <w:lang w:val="en-US"/>
        </w:rPr>
        <w:t xml:space="preserve">H. Weissgerber, </w:t>
      </w:r>
      <w:r>
        <w:rPr>
          <w:rFonts w:ascii="Palatino Linotype" w:hAnsi="Palatino Linotype"/>
        </w:rPr>
        <w:t>ένθ</w:t>
      </w:r>
      <w:r w:rsidRPr="00DC3B6F">
        <w:rPr>
          <w:rFonts w:ascii="Palatino Linotype" w:hAnsi="Palatino Linotype"/>
          <w:lang w:val="en-US"/>
        </w:rPr>
        <w:t xml:space="preserve">’ </w:t>
      </w:r>
      <w:r>
        <w:rPr>
          <w:rFonts w:ascii="Palatino Linotype" w:hAnsi="Palatino Linotype"/>
        </w:rPr>
        <w:t>ανωτ</w:t>
      </w:r>
      <w:r w:rsidRPr="00DC3B6F">
        <w:rPr>
          <w:rFonts w:ascii="Palatino Linotype" w:hAnsi="Palatino Linotype"/>
          <w:lang w:val="en-US"/>
        </w:rPr>
        <w:t xml:space="preserve">. </w:t>
      </w:r>
      <w:r>
        <w:rPr>
          <w:rFonts w:ascii="Palatino Linotype" w:hAnsi="Palatino Linotype"/>
        </w:rPr>
        <w:t>σελ</w:t>
      </w:r>
      <w:r w:rsidRPr="00DC3B6F">
        <w:rPr>
          <w:rFonts w:ascii="Palatino Linotype" w:hAnsi="Palatino Linotype"/>
          <w:lang w:val="en-US"/>
        </w:rPr>
        <w:t>. 276.</w:t>
      </w:r>
    </w:p>
    <w:p w:rsidR="00DC3B6F" w:rsidRDefault="00DC3B6F" w:rsidP="003C0C1D">
      <w:pPr>
        <w:pStyle w:val="a5"/>
        <w:numPr>
          <w:ilvl w:val="0"/>
          <w:numId w:val="3"/>
        </w:numPr>
        <w:spacing w:line="360" w:lineRule="auto"/>
        <w:jc w:val="both"/>
        <w:rPr>
          <w:rFonts w:ascii="Palatino Linotype" w:hAnsi="Palatino Linotype"/>
        </w:rPr>
      </w:pPr>
      <w:r>
        <w:rPr>
          <w:rFonts w:ascii="Palatino Linotype" w:hAnsi="Palatino Linotype"/>
        </w:rPr>
        <w:t xml:space="preserve">Πλείονα ιδ. Παρά </w:t>
      </w:r>
      <w:r>
        <w:rPr>
          <w:rFonts w:ascii="Palatino Linotype" w:hAnsi="Palatino Linotype"/>
          <w:lang w:val="en-US"/>
        </w:rPr>
        <w:t>G</w:t>
      </w:r>
      <w:r w:rsidRPr="00DC3B6F">
        <w:rPr>
          <w:rFonts w:ascii="Palatino Linotype" w:hAnsi="Palatino Linotype"/>
        </w:rPr>
        <w:t xml:space="preserve">. </w:t>
      </w:r>
      <w:r>
        <w:rPr>
          <w:rFonts w:ascii="Palatino Linotype" w:hAnsi="Palatino Linotype"/>
          <w:lang w:val="en-US"/>
        </w:rPr>
        <w:t>Galitis</w:t>
      </w:r>
      <w:r w:rsidRPr="00DC3B6F">
        <w:rPr>
          <w:rFonts w:ascii="Palatino Linotype" w:hAnsi="Palatino Linotype"/>
        </w:rPr>
        <w:t xml:space="preserve">, </w:t>
      </w:r>
      <w:r>
        <w:rPr>
          <w:rFonts w:ascii="Palatino Linotype" w:hAnsi="Palatino Linotype"/>
        </w:rPr>
        <w:t xml:space="preserve">ένθ’ ανωτ. </w:t>
      </w:r>
    </w:p>
    <w:p w:rsidR="00DC3B6F" w:rsidRDefault="00DC3B6F" w:rsidP="003C0C1D">
      <w:pPr>
        <w:pStyle w:val="a5"/>
        <w:numPr>
          <w:ilvl w:val="0"/>
          <w:numId w:val="3"/>
        </w:numPr>
        <w:spacing w:line="360" w:lineRule="auto"/>
        <w:jc w:val="both"/>
        <w:rPr>
          <w:rFonts w:ascii="Palatino Linotype" w:hAnsi="Palatino Linotype"/>
        </w:rPr>
      </w:pPr>
      <w:r>
        <w:rPr>
          <w:rFonts w:ascii="Palatino Linotype" w:hAnsi="Palatino Linotype"/>
        </w:rPr>
        <w:t>Α’ Κορ. 1, 13.</w:t>
      </w:r>
    </w:p>
    <w:p w:rsidR="00DC3B6F" w:rsidRDefault="00DC3B6F" w:rsidP="003C0C1D">
      <w:pPr>
        <w:pStyle w:val="a5"/>
        <w:numPr>
          <w:ilvl w:val="0"/>
          <w:numId w:val="3"/>
        </w:numPr>
        <w:spacing w:line="360" w:lineRule="auto"/>
        <w:jc w:val="both"/>
        <w:rPr>
          <w:rFonts w:ascii="Palatino Linotype" w:hAnsi="Palatino Linotype"/>
        </w:rPr>
      </w:pPr>
      <w:r>
        <w:rPr>
          <w:rFonts w:ascii="Palatino Linotype" w:hAnsi="Palatino Linotype"/>
        </w:rPr>
        <w:t>Πράξ. 20, 28.</w:t>
      </w:r>
    </w:p>
    <w:p w:rsidR="00DC3B6F" w:rsidRDefault="00DC3B6F" w:rsidP="003C0C1D">
      <w:pPr>
        <w:pStyle w:val="a5"/>
        <w:numPr>
          <w:ilvl w:val="0"/>
          <w:numId w:val="3"/>
        </w:numPr>
        <w:spacing w:line="360" w:lineRule="auto"/>
        <w:jc w:val="both"/>
        <w:rPr>
          <w:rFonts w:ascii="Palatino Linotype" w:hAnsi="Palatino Linotype"/>
        </w:rPr>
      </w:pPr>
      <w:r>
        <w:rPr>
          <w:rFonts w:ascii="Palatino Linotype" w:hAnsi="Palatino Linotype"/>
        </w:rPr>
        <w:t>Εφ. 4, 5.</w:t>
      </w:r>
    </w:p>
    <w:p w:rsidR="00DC3B6F" w:rsidRDefault="00DC3B6F" w:rsidP="003C0C1D">
      <w:pPr>
        <w:pStyle w:val="a5"/>
        <w:numPr>
          <w:ilvl w:val="0"/>
          <w:numId w:val="3"/>
        </w:numPr>
        <w:spacing w:line="360" w:lineRule="auto"/>
        <w:jc w:val="both"/>
        <w:rPr>
          <w:rFonts w:ascii="Palatino Linotype" w:hAnsi="Palatino Linotype"/>
        </w:rPr>
      </w:pPr>
      <w:r>
        <w:rPr>
          <w:rFonts w:ascii="Palatino Linotype" w:hAnsi="Palatino Linotype"/>
        </w:rPr>
        <w:t xml:space="preserve">Πρβλ. </w:t>
      </w:r>
      <w:r>
        <w:rPr>
          <w:rFonts w:ascii="Palatino Linotype" w:hAnsi="Palatino Linotype"/>
          <w:lang w:val="en-US"/>
        </w:rPr>
        <w:t>W</w:t>
      </w:r>
      <w:r w:rsidRPr="00DC3B6F">
        <w:rPr>
          <w:rFonts w:ascii="Palatino Linotype" w:hAnsi="Palatino Linotype"/>
        </w:rPr>
        <w:t xml:space="preserve">. </w:t>
      </w:r>
      <w:r>
        <w:rPr>
          <w:rFonts w:ascii="Palatino Linotype" w:hAnsi="Palatino Linotype"/>
          <w:lang w:val="en-US"/>
        </w:rPr>
        <w:t>Elert</w:t>
      </w:r>
      <w:r w:rsidRPr="00DC3B6F">
        <w:rPr>
          <w:rFonts w:ascii="Palatino Linotype" w:hAnsi="Palatino Linotype"/>
        </w:rPr>
        <w:t xml:space="preserve">, </w:t>
      </w:r>
      <w:r>
        <w:rPr>
          <w:rFonts w:ascii="Palatino Linotype" w:hAnsi="Palatino Linotype"/>
        </w:rPr>
        <w:t xml:space="preserve">ένθ’. Ανωτ. σελ. 113 κ.ε. 122 κ.ε. 131 κ.ε. 142 κ.ε., ένθα και περαιτέρω βιβλιογραφία. </w:t>
      </w:r>
    </w:p>
    <w:p w:rsidR="00DC3B6F" w:rsidRDefault="00DC3B6F" w:rsidP="003C0C1D">
      <w:pPr>
        <w:pStyle w:val="a5"/>
        <w:numPr>
          <w:ilvl w:val="0"/>
          <w:numId w:val="3"/>
        </w:numPr>
        <w:spacing w:line="360" w:lineRule="auto"/>
        <w:jc w:val="both"/>
        <w:rPr>
          <w:rFonts w:ascii="Palatino Linotype" w:hAnsi="Palatino Linotype"/>
        </w:rPr>
      </w:pPr>
      <w:r>
        <w:rPr>
          <w:rFonts w:ascii="Palatino Linotype" w:hAnsi="Palatino Linotype"/>
        </w:rPr>
        <w:t xml:space="preserve">Πρβλ. επί πλέον </w:t>
      </w:r>
      <w:r>
        <w:rPr>
          <w:rFonts w:ascii="Palatino Linotype" w:hAnsi="Palatino Linotype"/>
          <w:lang w:val="en-US"/>
        </w:rPr>
        <w:t>G</w:t>
      </w:r>
      <w:r w:rsidRPr="00DC3B6F">
        <w:rPr>
          <w:rFonts w:ascii="Palatino Linotype" w:hAnsi="Palatino Linotype"/>
        </w:rPr>
        <w:t xml:space="preserve">. </w:t>
      </w:r>
      <w:r>
        <w:rPr>
          <w:rFonts w:ascii="Palatino Linotype" w:hAnsi="Palatino Linotype"/>
          <w:lang w:val="en-US"/>
        </w:rPr>
        <w:t>Galitis</w:t>
      </w:r>
      <w:r w:rsidRPr="00DC3B6F">
        <w:rPr>
          <w:rFonts w:ascii="Palatino Linotype" w:hAnsi="Palatino Linotype"/>
        </w:rPr>
        <w:t xml:space="preserve">, </w:t>
      </w:r>
      <w:r>
        <w:rPr>
          <w:rFonts w:ascii="Palatino Linotype" w:hAnsi="Palatino Linotype"/>
        </w:rPr>
        <w:t xml:space="preserve">ένθ’ ανωτ. Η. </w:t>
      </w:r>
      <w:r>
        <w:rPr>
          <w:rFonts w:ascii="Palatino Linotype" w:hAnsi="Palatino Linotype"/>
          <w:lang w:val="en-US"/>
        </w:rPr>
        <w:t xml:space="preserve">Weissgerber, </w:t>
      </w:r>
      <w:r>
        <w:rPr>
          <w:rFonts w:ascii="Palatino Linotype" w:hAnsi="Palatino Linotype"/>
        </w:rPr>
        <w:t>ένθ’ ανωτ.</w:t>
      </w:r>
    </w:p>
    <w:p w:rsidR="00DC3B6F" w:rsidRDefault="00DC3B6F" w:rsidP="003C0C1D">
      <w:pPr>
        <w:pStyle w:val="a5"/>
        <w:numPr>
          <w:ilvl w:val="0"/>
          <w:numId w:val="3"/>
        </w:numPr>
        <w:spacing w:line="360" w:lineRule="auto"/>
        <w:jc w:val="both"/>
        <w:rPr>
          <w:rFonts w:ascii="Palatino Linotype" w:hAnsi="Palatino Linotype"/>
          <w:lang w:val="en-US"/>
        </w:rPr>
      </w:pPr>
      <w:r>
        <w:rPr>
          <w:rFonts w:ascii="Palatino Linotype" w:hAnsi="Palatino Linotype"/>
        </w:rPr>
        <w:t>Περί</w:t>
      </w:r>
      <w:r w:rsidRPr="00DD715D">
        <w:rPr>
          <w:rFonts w:ascii="Palatino Linotype" w:hAnsi="Palatino Linotype"/>
          <w:lang w:val="en-US"/>
        </w:rPr>
        <w:t xml:space="preserve"> </w:t>
      </w:r>
      <w:r>
        <w:rPr>
          <w:rFonts w:ascii="Palatino Linotype" w:hAnsi="Palatino Linotype"/>
        </w:rPr>
        <w:t>τούτου</w:t>
      </w:r>
      <w:r w:rsidRPr="00DD715D">
        <w:rPr>
          <w:rFonts w:ascii="Palatino Linotype" w:hAnsi="Palatino Linotype"/>
          <w:lang w:val="en-US"/>
        </w:rPr>
        <w:t xml:space="preserve"> </w:t>
      </w:r>
      <w:r>
        <w:rPr>
          <w:rFonts w:ascii="Palatino Linotype" w:hAnsi="Palatino Linotype"/>
        </w:rPr>
        <w:t>ιδ</w:t>
      </w:r>
      <w:r w:rsidRPr="00DD715D">
        <w:rPr>
          <w:rFonts w:ascii="Palatino Linotype" w:hAnsi="Palatino Linotype"/>
          <w:lang w:val="en-US"/>
        </w:rPr>
        <w:t xml:space="preserve">. </w:t>
      </w:r>
      <w:r>
        <w:rPr>
          <w:rFonts w:ascii="Palatino Linotype" w:hAnsi="Palatino Linotype"/>
          <w:lang w:val="en-US"/>
        </w:rPr>
        <w:t>F</w:t>
      </w:r>
      <w:r w:rsidRPr="00DC3B6F">
        <w:rPr>
          <w:rFonts w:ascii="Palatino Linotype" w:hAnsi="Palatino Linotype"/>
          <w:lang w:val="en-US"/>
        </w:rPr>
        <w:t xml:space="preserve">. </w:t>
      </w:r>
      <w:r>
        <w:rPr>
          <w:rFonts w:ascii="Palatino Linotype" w:hAnsi="Palatino Linotype"/>
          <w:lang w:val="en-US"/>
        </w:rPr>
        <w:t>Hyland, Excommunication. Its Nature, Historical Development, and Effects, Washington 1928.</w:t>
      </w:r>
    </w:p>
    <w:p w:rsidR="00DC3B6F" w:rsidRPr="00DC3B6F" w:rsidRDefault="00DC3B6F" w:rsidP="003C0C1D">
      <w:pPr>
        <w:pStyle w:val="a5"/>
        <w:numPr>
          <w:ilvl w:val="0"/>
          <w:numId w:val="3"/>
        </w:numPr>
        <w:spacing w:line="360" w:lineRule="auto"/>
        <w:jc w:val="both"/>
        <w:rPr>
          <w:rFonts w:ascii="Palatino Linotype" w:hAnsi="Palatino Linotype"/>
          <w:lang w:val="en-US"/>
        </w:rPr>
      </w:pPr>
      <w:r>
        <w:rPr>
          <w:rFonts w:ascii="Palatino Linotype" w:hAnsi="Palatino Linotype"/>
        </w:rPr>
        <w:t>Ματθ. 26, 27.</w:t>
      </w:r>
    </w:p>
    <w:p w:rsidR="00DC3B6F" w:rsidRPr="007012E5" w:rsidRDefault="00DC3B6F" w:rsidP="003C0C1D">
      <w:pPr>
        <w:pStyle w:val="a5"/>
        <w:numPr>
          <w:ilvl w:val="0"/>
          <w:numId w:val="3"/>
        </w:numPr>
        <w:spacing w:line="360" w:lineRule="auto"/>
        <w:jc w:val="both"/>
        <w:rPr>
          <w:rFonts w:ascii="Palatino Linotype" w:hAnsi="Palatino Linotype"/>
          <w:lang w:val="en-US"/>
        </w:rPr>
      </w:pPr>
      <w:r>
        <w:rPr>
          <w:rFonts w:ascii="Palatino Linotype" w:hAnsi="Palatino Linotype"/>
        </w:rPr>
        <w:t>Πρβλ</w:t>
      </w:r>
      <w:r w:rsidRPr="00DD715D">
        <w:rPr>
          <w:rFonts w:ascii="Palatino Linotype" w:hAnsi="Palatino Linotype"/>
          <w:lang w:val="en-US"/>
        </w:rPr>
        <w:t xml:space="preserve">. </w:t>
      </w:r>
      <w:r>
        <w:rPr>
          <w:rFonts w:ascii="Palatino Linotype" w:hAnsi="Palatino Linotype"/>
        </w:rPr>
        <w:t>Εβρ</w:t>
      </w:r>
      <w:r w:rsidRPr="00DD715D">
        <w:rPr>
          <w:rFonts w:ascii="Palatino Linotype" w:hAnsi="Palatino Linotype"/>
          <w:lang w:val="en-US"/>
        </w:rPr>
        <w:t xml:space="preserve">. 13, 10. </w:t>
      </w:r>
      <w:r>
        <w:rPr>
          <w:rFonts w:ascii="Palatino Linotype" w:hAnsi="Palatino Linotype"/>
        </w:rPr>
        <w:t>Ιδ</w:t>
      </w:r>
      <w:r w:rsidRPr="007012E5">
        <w:rPr>
          <w:rFonts w:ascii="Palatino Linotype" w:hAnsi="Palatino Linotype"/>
          <w:lang w:val="en-US"/>
        </w:rPr>
        <w:t xml:space="preserve">. </w:t>
      </w:r>
      <w:r>
        <w:rPr>
          <w:rFonts w:ascii="Palatino Linotype" w:hAnsi="Palatino Linotype"/>
        </w:rPr>
        <w:t>Προς</w:t>
      </w:r>
      <w:r w:rsidRPr="007012E5">
        <w:rPr>
          <w:rFonts w:ascii="Palatino Linotype" w:hAnsi="Palatino Linotype"/>
          <w:lang w:val="en-US"/>
        </w:rPr>
        <w:t xml:space="preserve"> </w:t>
      </w:r>
      <w:r>
        <w:rPr>
          <w:rFonts w:ascii="Palatino Linotype" w:hAnsi="Palatino Linotype"/>
        </w:rPr>
        <w:t>τούτοις</w:t>
      </w:r>
      <w:r w:rsidRPr="007012E5">
        <w:rPr>
          <w:rFonts w:ascii="Palatino Linotype" w:hAnsi="Palatino Linotype"/>
          <w:lang w:val="en-US"/>
        </w:rPr>
        <w:t xml:space="preserve"> </w:t>
      </w:r>
      <w:r w:rsidR="007012E5">
        <w:rPr>
          <w:rFonts w:ascii="Palatino Linotype" w:hAnsi="Palatino Linotype"/>
          <w:lang w:val="en-US"/>
        </w:rPr>
        <w:t>O</w:t>
      </w:r>
      <w:r w:rsidR="007012E5" w:rsidRPr="007012E5">
        <w:rPr>
          <w:rFonts w:ascii="Palatino Linotype" w:hAnsi="Palatino Linotype"/>
          <w:lang w:val="en-US"/>
        </w:rPr>
        <w:t xml:space="preserve">. </w:t>
      </w:r>
      <w:r w:rsidR="007012E5">
        <w:rPr>
          <w:rFonts w:ascii="Palatino Linotype" w:hAnsi="Palatino Linotype"/>
          <w:lang w:val="en-US"/>
        </w:rPr>
        <w:t>Michel</w:t>
      </w:r>
      <w:r w:rsidR="007012E5" w:rsidRPr="007012E5">
        <w:rPr>
          <w:rFonts w:ascii="Palatino Linotype" w:hAnsi="Palatino Linotype"/>
          <w:lang w:val="en-US"/>
        </w:rPr>
        <w:t xml:space="preserve">, </w:t>
      </w:r>
      <w:r w:rsidR="007012E5">
        <w:rPr>
          <w:rFonts w:ascii="Palatino Linotype" w:hAnsi="Palatino Linotype"/>
          <w:lang w:val="en-US"/>
        </w:rPr>
        <w:t>Der</w:t>
      </w:r>
      <w:r w:rsidR="007012E5" w:rsidRPr="007012E5">
        <w:rPr>
          <w:rFonts w:ascii="Palatino Linotype" w:hAnsi="Palatino Linotype"/>
          <w:lang w:val="en-US"/>
        </w:rPr>
        <w:t xml:space="preserve"> </w:t>
      </w:r>
      <w:r w:rsidR="007012E5">
        <w:rPr>
          <w:rFonts w:ascii="Palatino Linotype" w:hAnsi="Palatino Linotype"/>
          <w:lang w:val="en-US"/>
        </w:rPr>
        <w:t xml:space="preserve">Bricf </w:t>
      </w:r>
      <w:proofErr w:type="gramStart"/>
      <w:r w:rsidR="007012E5">
        <w:rPr>
          <w:rFonts w:ascii="Palatino Linotype" w:hAnsi="Palatino Linotype"/>
          <w:lang w:val="en-US"/>
        </w:rPr>
        <w:t>an</w:t>
      </w:r>
      <w:proofErr w:type="gramEnd"/>
      <w:r w:rsidR="007012E5">
        <w:rPr>
          <w:rFonts w:ascii="Palatino Linotype" w:hAnsi="Palatino Linotype"/>
          <w:lang w:val="en-US"/>
        </w:rPr>
        <w:t xml:space="preserve"> die Hebraer (H. A. W. Meyer, Kritisch exegetischer Kommentar uber das N. Test. 13). Gottingen 1960, </w:t>
      </w:r>
      <w:r w:rsidR="007012E5">
        <w:rPr>
          <w:rFonts w:ascii="Palatino Linotype" w:hAnsi="Palatino Linotype"/>
        </w:rPr>
        <w:t>σελ</w:t>
      </w:r>
      <w:r w:rsidR="007012E5" w:rsidRPr="007012E5">
        <w:rPr>
          <w:rFonts w:ascii="Palatino Linotype" w:hAnsi="Palatino Linotype"/>
          <w:lang w:val="en-US"/>
        </w:rPr>
        <w:t xml:space="preserve">. 342- 343. </w:t>
      </w:r>
      <w:r w:rsidR="007012E5">
        <w:rPr>
          <w:rFonts w:ascii="Palatino Linotype" w:hAnsi="Palatino Linotype"/>
          <w:lang w:val="en-US"/>
        </w:rPr>
        <w:t xml:space="preserve">E. Wolf, Abendmahl </w:t>
      </w:r>
      <w:proofErr w:type="gramStart"/>
      <w:r w:rsidR="007012E5">
        <w:rPr>
          <w:rFonts w:ascii="Palatino Linotype" w:hAnsi="Palatino Linotype"/>
          <w:lang w:val="en-US"/>
        </w:rPr>
        <w:t>Vi</w:t>
      </w:r>
      <w:proofErr w:type="gramEnd"/>
      <w:r w:rsidR="007012E5">
        <w:rPr>
          <w:rFonts w:ascii="Palatino Linotype" w:hAnsi="Palatino Linotype"/>
          <w:lang w:val="en-US"/>
        </w:rPr>
        <w:t xml:space="preserve">, Die Religion in Geschichte und Gegenwrt (RGG), </w:t>
      </w:r>
      <w:r w:rsidR="007012E5">
        <w:rPr>
          <w:rFonts w:ascii="Palatino Linotype" w:hAnsi="Palatino Linotype"/>
        </w:rPr>
        <w:t>τόμ</w:t>
      </w:r>
      <w:r w:rsidR="007012E5" w:rsidRPr="007012E5">
        <w:rPr>
          <w:rFonts w:ascii="Palatino Linotype" w:hAnsi="Palatino Linotype"/>
          <w:lang w:val="en-US"/>
        </w:rPr>
        <w:t xml:space="preserve">. </w:t>
      </w:r>
      <w:r w:rsidR="007012E5">
        <w:rPr>
          <w:rFonts w:ascii="Palatino Linotype" w:hAnsi="Palatino Linotype"/>
        </w:rPr>
        <w:t>Ι. στ. 49.</w:t>
      </w:r>
    </w:p>
    <w:p w:rsidR="007012E5" w:rsidRPr="007012E5" w:rsidRDefault="007012E5" w:rsidP="003C0C1D">
      <w:pPr>
        <w:pStyle w:val="a5"/>
        <w:numPr>
          <w:ilvl w:val="0"/>
          <w:numId w:val="3"/>
        </w:numPr>
        <w:spacing w:line="360" w:lineRule="auto"/>
        <w:jc w:val="both"/>
        <w:rPr>
          <w:rFonts w:ascii="Palatino Linotype" w:hAnsi="Palatino Linotype"/>
          <w:lang w:val="en-US"/>
        </w:rPr>
      </w:pPr>
      <w:r>
        <w:rPr>
          <w:rFonts w:ascii="Palatino Linotype" w:hAnsi="Palatino Linotype"/>
        </w:rPr>
        <w:lastRenderedPageBreak/>
        <w:t>Διδ. 9, 5.</w:t>
      </w:r>
    </w:p>
    <w:p w:rsidR="007012E5" w:rsidRPr="007012E5" w:rsidRDefault="007012E5" w:rsidP="003C0C1D">
      <w:pPr>
        <w:pStyle w:val="a5"/>
        <w:numPr>
          <w:ilvl w:val="0"/>
          <w:numId w:val="3"/>
        </w:numPr>
        <w:spacing w:line="360" w:lineRule="auto"/>
        <w:jc w:val="both"/>
        <w:rPr>
          <w:rFonts w:ascii="Palatino Linotype" w:hAnsi="Palatino Linotype"/>
          <w:lang w:val="en-US"/>
        </w:rPr>
      </w:pPr>
      <w:r>
        <w:rPr>
          <w:rFonts w:ascii="Palatino Linotype" w:hAnsi="Palatino Linotype"/>
        </w:rPr>
        <w:t>Ματθ. 7, 6.</w:t>
      </w:r>
    </w:p>
    <w:p w:rsidR="007012E5" w:rsidRPr="007012E5" w:rsidRDefault="007012E5" w:rsidP="003C0C1D">
      <w:pPr>
        <w:pStyle w:val="a5"/>
        <w:numPr>
          <w:ilvl w:val="0"/>
          <w:numId w:val="3"/>
        </w:numPr>
        <w:spacing w:line="360" w:lineRule="auto"/>
        <w:jc w:val="both"/>
        <w:rPr>
          <w:rFonts w:ascii="Palatino Linotype" w:hAnsi="Palatino Linotype"/>
          <w:lang w:val="en-US"/>
        </w:rPr>
      </w:pPr>
      <w:r>
        <w:rPr>
          <w:rFonts w:ascii="Palatino Linotype" w:hAnsi="Palatino Linotype"/>
        </w:rPr>
        <w:t>Α’ Κορ. 11, 27, 29.</w:t>
      </w:r>
    </w:p>
    <w:p w:rsidR="007012E5" w:rsidRPr="007012E5" w:rsidRDefault="007012E5" w:rsidP="003C0C1D">
      <w:pPr>
        <w:pStyle w:val="a5"/>
        <w:numPr>
          <w:ilvl w:val="0"/>
          <w:numId w:val="3"/>
        </w:numPr>
        <w:spacing w:line="360" w:lineRule="auto"/>
        <w:jc w:val="both"/>
        <w:rPr>
          <w:rFonts w:ascii="Palatino Linotype" w:hAnsi="Palatino Linotype"/>
          <w:lang w:val="en-US"/>
        </w:rPr>
      </w:pPr>
      <w:r>
        <w:rPr>
          <w:rFonts w:ascii="Palatino Linotype" w:hAnsi="Palatino Linotype"/>
        </w:rPr>
        <w:t>Διδ. 14, 2.</w:t>
      </w:r>
    </w:p>
    <w:p w:rsidR="007012E5" w:rsidRDefault="007012E5" w:rsidP="003C0C1D">
      <w:pPr>
        <w:pStyle w:val="a5"/>
        <w:numPr>
          <w:ilvl w:val="0"/>
          <w:numId w:val="3"/>
        </w:numPr>
        <w:spacing w:line="360" w:lineRule="auto"/>
        <w:jc w:val="both"/>
        <w:rPr>
          <w:rFonts w:ascii="Palatino Linotype" w:hAnsi="Palatino Linotype"/>
        </w:rPr>
      </w:pPr>
      <w:r>
        <w:rPr>
          <w:rFonts w:ascii="Palatino Linotype" w:hAnsi="Palatino Linotype"/>
        </w:rPr>
        <w:t xml:space="preserve">«Οι άγιοι» ουχί (ή ουχί μόνον) εν ηθική εννοία. Την αυτήν έννοιαν έχει και η φράσις της Διδαχής 10, 6, πρβλ. 9, 5. Πρβλ. επίσης </w:t>
      </w:r>
      <w:r w:rsidR="00BA5793">
        <w:rPr>
          <w:rFonts w:ascii="Palatino Linotype" w:hAnsi="Palatino Linotype"/>
          <w:lang w:val="en-US"/>
        </w:rPr>
        <w:t>W</w:t>
      </w:r>
      <w:r w:rsidR="00BA5793" w:rsidRPr="00BA5793">
        <w:rPr>
          <w:rFonts w:ascii="Palatino Linotype" w:hAnsi="Palatino Linotype"/>
        </w:rPr>
        <w:t xml:space="preserve">. </w:t>
      </w:r>
      <w:r w:rsidR="00BA5793">
        <w:rPr>
          <w:rFonts w:ascii="Palatino Linotype" w:hAnsi="Palatino Linotype"/>
          <w:lang w:val="en-US"/>
        </w:rPr>
        <w:t>Elert</w:t>
      </w:r>
      <w:r w:rsidR="00BA5793" w:rsidRPr="00BA5793">
        <w:rPr>
          <w:rFonts w:ascii="Palatino Linotype" w:hAnsi="Palatino Linotype"/>
        </w:rPr>
        <w:t xml:space="preserve">, </w:t>
      </w:r>
      <w:r w:rsidR="00BA5793">
        <w:rPr>
          <w:rFonts w:ascii="Palatino Linotype" w:hAnsi="Palatino Linotype"/>
        </w:rPr>
        <w:t>ένθ’ ανωτ. σελ. 66-67. 180- 181. Ιδ. Επίσης αυτόθ. σελ. 178 κ.ε. 170 κ.ε.</w:t>
      </w:r>
    </w:p>
    <w:p w:rsidR="00BA5793" w:rsidRPr="00BA5793" w:rsidRDefault="00BA5793" w:rsidP="003C0C1D">
      <w:pPr>
        <w:pStyle w:val="a5"/>
        <w:numPr>
          <w:ilvl w:val="0"/>
          <w:numId w:val="3"/>
        </w:numPr>
        <w:spacing w:line="360" w:lineRule="auto"/>
        <w:jc w:val="both"/>
        <w:rPr>
          <w:rFonts w:ascii="Palatino Linotype" w:hAnsi="Palatino Linotype"/>
          <w:lang w:val="en-US"/>
        </w:rPr>
      </w:pPr>
      <w:r>
        <w:rPr>
          <w:rFonts w:ascii="Palatino Linotype" w:hAnsi="Palatino Linotype"/>
        </w:rPr>
        <w:t>Παραπομπός περί τούτου ιδ. Παρά</w:t>
      </w:r>
      <w:r w:rsidRPr="00DD715D">
        <w:rPr>
          <w:rFonts w:ascii="Palatino Linotype" w:hAnsi="Palatino Linotype"/>
        </w:rPr>
        <w:t xml:space="preserve"> </w:t>
      </w:r>
      <w:r>
        <w:rPr>
          <w:rFonts w:ascii="Palatino Linotype" w:hAnsi="Palatino Linotype"/>
          <w:lang w:val="en-US"/>
        </w:rPr>
        <w:t>F</w:t>
      </w:r>
      <w:r w:rsidRPr="00DD715D">
        <w:rPr>
          <w:rFonts w:ascii="Palatino Linotype" w:hAnsi="Palatino Linotype"/>
        </w:rPr>
        <w:t xml:space="preserve">. </w:t>
      </w:r>
      <w:r>
        <w:rPr>
          <w:rFonts w:ascii="Palatino Linotype" w:hAnsi="Palatino Linotype"/>
          <w:lang w:val="en-US"/>
        </w:rPr>
        <w:t>Schulz</w:t>
      </w:r>
      <w:r w:rsidRPr="00DD715D">
        <w:rPr>
          <w:rFonts w:ascii="Palatino Linotype" w:hAnsi="Palatino Linotype"/>
        </w:rPr>
        <w:t xml:space="preserve">, </w:t>
      </w:r>
      <w:r>
        <w:rPr>
          <w:rFonts w:ascii="Palatino Linotype" w:hAnsi="Palatino Linotype"/>
          <w:lang w:val="en-US"/>
        </w:rPr>
        <w:t>Communio</w:t>
      </w:r>
      <w:r w:rsidRPr="00DD715D">
        <w:rPr>
          <w:rFonts w:ascii="Palatino Linotype" w:hAnsi="Palatino Linotype"/>
        </w:rPr>
        <w:t xml:space="preserve"> </w:t>
      </w:r>
      <w:r>
        <w:rPr>
          <w:rFonts w:ascii="Palatino Linotype" w:hAnsi="Palatino Linotype"/>
          <w:lang w:val="en-US"/>
        </w:rPr>
        <w:t>sanctorum</w:t>
      </w:r>
      <w:r w:rsidRPr="00DD715D">
        <w:rPr>
          <w:rFonts w:ascii="Palatino Linotype" w:hAnsi="Palatino Linotype"/>
        </w:rPr>
        <w:t xml:space="preserve">, </w:t>
      </w:r>
      <w:r>
        <w:rPr>
          <w:rFonts w:ascii="Palatino Linotype" w:hAnsi="Palatino Linotype"/>
          <w:lang w:val="en-US"/>
        </w:rPr>
        <w:t>Kerygma</w:t>
      </w:r>
      <w:r w:rsidRPr="00DD715D">
        <w:rPr>
          <w:rFonts w:ascii="Palatino Linotype" w:hAnsi="Palatino Linotype"/>
        </w:rPr>
        <w:t xml:space="preserve"> </w:t>
      </w:r>
      <w:r>
        <w:rPr>
          <w:rFonts w:ascii="Palatino Linotype" w:hAnsi="Palatino Linotype"/>
          <w:lang w:val="en-US"/>
        </w:rPr>
        <w:t>und</w:t>
      </w:r>
      <w:r w:rsidRPr="00DD715D">
        <w:rPr>
          <w:rFonts w:ascii="Palatino Linotype" w:hAnsi="Palatino Linotype"/>
        </w:rPr>
        <w:t xml:space="preserve"> </w:t>
      </w:r>
      <w:r>
        <w:rPr>
          <w:rFonts w:ascii="Palatino Linotype" w:hAnsi="Palatino Linotype"/>
          <w:lang w:val="en-US"/>
        </w:rPr>
        <w:t>Dogma</w:t>
      </w:r>
      <w:r w:rsidRPr="00DD715D">
        <w:rPr>
          <w:rFonts w:ascii="Palatino Linotype" w:hAnsi="Palatino Linotype"/>
        </w:rPr>
        <w:t xml:space="preserve"> 12 (1966), </w:t>
      </w:r>
      <w:r>
        <w:rPr>
          <w:rFonts w:ascii="Palatino Linotype" w:hAnsi="Palatino Linotype"/>
        </w:rPr>
        <w:t>σελ</w:t>
      </w:r>
      <w:r w:rsidRPr="00DD715D">
        <w:rPr>
          <w:rFonts w:ascii="Palatino Linotype" w:hAnsi="Palatino Linotype"/>
        </w:rPr>
        <w:t xml:space="preserve">. 159 </w:t>
      </w:r>
      <w:r>
        <w:rPr>
          <w:rFonts w:ascii="Palatino Linotype" w:hAnsi="Palatino Linotype"/>
        </w:rPr>
        <w:t>υποσημ</w:t>
      </w:r>
      <w:r w:rsidRPr="00DD715D">
        <w:rPr>
          <w:rFonts w:ascii="Palatino Linotype" w:hAnsi="Palatino Linotype"/>
        </w:rPr>
        <w:t xml:space="preserve">. </w:t>
      </w:r>
      <w:r>
        <w:rPr>
          <w:rFonts w:ascii="Palatino Linotype" w:hAnsi="Palatino Linotype"/>
        </w:rPr>
        <w:t>15.</w:t>
      </w:r>
    </w:p>
    <w:p w:rsidR="00BA5793" w:rsidRDefault="00BA5793" w:rsidP="003C0C1D">
      <w:pPr>
        <w:pStyle w:val="a5"/>
        <w:numPr>
          <w:ilvl w:val="0"/>
          <w:numId w:val="3"/>
        </w:numPr>
        <w:spacing w:line="360" w:lineRule="auto"/>
        <w:jc w:val="both"/>
        <w:rPr>
          <w:rFonts w:ascii="Palatino Linotype" w:hAnsi="Palatino Linotype"/>
        </w:rPr>
      </w:pPr>
      <w:r>
        <w:rPr>
          <w:rFonts w:ascii="Palatino Linotype" w:hAnsi="Palatino Linotype"/>
        </w:rPr>
        <w:t>Ιδ. Ιερων. Ι. Κοτσώνη, ένθ’ ανωτ. σελ. 7.</w:t>
      </w:r>
    </w:p>
    <w:p w:rsidR="00BA5793" w:rsidRDefault="00BA5793" w:rsidP="003C0C1D">
      <w:pPr>
        <w:pStyle w:val="a5"/>
        <w:numPr>
          <w:ilvl w:val="0"/>
          <w:numId w:val="3"/>
        </w:numPr>
        <w:spacing w:line="360" w:lineRule="auto"/>
        <w:jc w:val="both"/>
        <w:rPr>
          <w:rFonts w:ascii="Palatino Linotype" w:hAnsi="Palatino Linotype"/>
        </w:rPr>
      </w:pPr>
      <w:r>
        <w:rPr>
          <w:rFonts w:ascii="Palatino Linotype" w:hAnsi="Palatino Linotype"/>
        </w:rPr>
        <w:t>Ματθ. 18, 17.</w:t>
      </w:r>
    </w:p>
    <w:p w:rsidR="00BA5793" w:rsidRDefault="00BA5793" w:rsidP="003C0C1D">
      <w:pPr>
        <w:pStyle w:val="a5"/>
        <w:numPr>
          <w:ilvl w:val="0"/>
          <w:numId w:val="3"/>
        </w:numPr>
        <w:spacing w:line="360" w:lineRule="auto"/>
        <w:jc w:val="both"/>
        <w:rPr>
          <w:rFonts w:ascii="Palatino Linotype" w:hAnsi="Palatino Linotype"/>
        </w:rPr>
      </w:pPr>
      <w:r>
        <w:rPr>
          <w:rFonts w:ascii="Palatino Linotype" w:hAnsi="Palatino Linotype"/>
        </w:rPr>
        <w:t xml:space="preserve">Α’ Κορ. 5, 9-13. </w:t>
      </w:r>
    </w:p>
    <w:p w:rsidR="00BA5793" w:rsidRDefault="00BA5793" w:rsidP="003C0C1D">
      <w:pPr>
        <w:pStyle w:val="a5"/>
        <w:numPr>
          <w:ilvl w:val="0"/>
          <w:numId w:val="3"/>
        </w:numPr>
        <w:spacing w:line="360" w:lineRule="auto"/>
        <w:jc w:val="both"/>
        <w:rPr>
          <w:rFonts w:ascii="Palatino Linotype" w:hAnsi="Palatino Linotype"/>
        </w:rPr>
      </w:pPr>
      <w:r>
        <w:rPr>
          <w:rFonts w:ascii="Palatino Linotype" w:hAnsi="Palatino Linotype"/>
        </w:rPr>
        <w:t>Τίτ. 3,10.</w:t>
      </w:r>
    </w:p>
    <w:p w:rsidR="00BA5793" w:rsidRDefault="00BA5793" w:rsidP="003C0C1D">
      <w:pPr>
        <w:pStyle w:val="a5"/>
        <w:numPr>
          <w:ilvl w:val="0"/>
          <w:numId w:val="3"/>
        </w:numPr>
        <w:spacing w:line="360" w:lineRule="auto"/>
        <w:jc w:val="both"/>
        <w:rPr>
          <w:rFonts w:ascii="Palatino Linotype" w:hAnsi="Palatino Linotype"/>
        </w:rPr>
      </w:pPr>
      <w:r>
        <w:rPr>
          <w:rFonts w:ascii="Palatino Linotype" w:hAnsi="Palatino Linotype"/>
        </w:rPr>
        <w:t>Β’ Ιω. 10-11.</w:t>
      </w:r>
    </w:p>
    <w:p w:rsidR="00BA5793" w:rsidRDefault="00BA5793" w:rsidP="003C0C1D">
      <w:pPr>
        <w:pStyle w:val="a5"/>
        <w:numPr>
          <w:ilvl w:val="0"/>
          <w:numId w:val="3"/>
        </w:numPr>
        <w:spacing w:line="360" w:lineRule="auto"/>
        <w:jc w:val="both"/>
        <w:rPr>
          <w:rFonts w:ascii="Palatino Linotype" w:hAnsi="Palatino Linotype"/>
        </w:rPr>
      </w:pPr>
      <w:r>
        <w:rPr>
          <w:rFonts w:ascii="Palatino Linotype" w:hAnsi="Palatino Linotype"/>
        </w:rPr>
        <w:t>Γ’ Ιω. 10.</w:t>
      </w:r>
    </w:p>
    <w:p w:rsidR="00BA5793" w:rsidRDefault="00BA5793" w:rsidP="003C0C1D">
      <w:pPr>
        <w:pStyle w:val="a5"/>
        <w:numPr>
          <w:ilvl w:val="0"/>
          <w:numId w:val="3"/>
        </w:numPr>
        <w:spacing w:line="360" w:lineRule="auto"/>
        <w:jc w:val="both"/>
        <w:rPr>
          <w:rFonts w:ascii="Palatino Linotype" w:hAnsi="Palatino Linotype"/>
        </w:rPr>
      </w:pPr>
      <w:r>
        <w:rPr>
          <w:rFonts w:ascii="Palatino Linotype" w:hAnsi="Palatino Linotype"/>
        </w:rPr>
        <w:t>Αποκ. 22, 15.</w:t>
      </w:r>
    </w:p>
    <w:p w:rsidR="00BA5793" w:rsidRDefault="00BA5793" w:rsidP="003C0C1D">
      <w:pPr>
        <w:pStyle w:val="a5"/>
        <w:numPr>
          <w:ilvl w:val="0"/>
          <w:numId w:val="3"/>
        </w:numPr>
        <w:spacing w:line="360" w:lineRule="auto"/>
        <w:jc w:val="both"/>
        <w:rPr>
          <w:rFonts w:ascii="Palatino Linotype" w:hAnsi="Palatino Linotype"/>
        </w:rPr>
      </w:pPr>
      <w:r>
        <w:rPr>
          <w:rFonts w:ascii="Palatino Linotype" w:hAnsi="Palatino Linotype"/>
        </w:rPr>
        <w:t>Εφ. 7.</w:t>
      </w:r>
    </w:p>
    <w:p w:rsidR="00BA5793" w:rsidRPr="00BA5793" w:rsidRDefault="00BA5793" w:rsidP="003C0C1D">
      <w:pPr>
        <w:pStyle w:val="a5"/>
        <w:numPr>
          <w:ilvl w:val="0"/>
          <w:numId w:val="3"/>
        </w:numPr>
        <w:spacing w:line="360" w:lineRule="auto"/>
        <w:jc w:val="both"/>
        <w:rPr>
          <w:rFonts w:ascii="Palatino Linotype" w:hAnsi="Palatino Linotype"/>
        </w:rPr>
      </w:pPr>
      <w:r>
        <w:rPr>
          <w:rFonts w:ascii="Palatino Linotype" w:hAnsi="Palatino Linotype"/>
        </w:rPr>
        <w:t xml:space="preserve">Παρ. Ευσεβ. Εκκλ. Ιστ. </w:t>
      </w:r>
      <w:r>
        <w:rPr>
          <w:rFonts w:ascii="Palatino Linotype" w:hAnsi="Palatino Linotype"/>
          <w:lang w:val="en-US"/>
        </w:rPr>
        <w:t>IV</w:t>
      </w:r>
      <w:r w:rsidRPr="00DD715D">
        <w:rPr>
          <w:rFonts w:ascii="Palatino Linotype" w:hAnsi="Palatino Linotype"/>
        </w:rPr>
        <w:t>. 14, 7.</w:t>
      </w:r>
    </w:p>
    <w:p w:rsidR="00BA5793" w:rsidRPr="00BA5793" w:rsidRDefault="00BA5793" w:rsidP="003C0C1D">
      <w:pPr>
        <w:pStyle w:val="a5"/>
        <w:numPr>
          <w:ilvl w:val="0"/>
          <w:numId w:val="3"/>
        </w:numPr>
        <w:spacing w:line="360" w:lineRule="auto"/>
        <w:jc w:val="both"/>
        <w:rPr>
          <w:rFonts w:ascii="Palatino Linotype" w:hAnsi="Palatino Linotype"/>
        </w:rPr>
      </w:pPr>
      <w:r>
        <w:rPr>
          <w:rFonts w:ascii="Palatino Linotype" w:hAnsi="Palatino Linotype"/>
          <w:lang w:val="en-US"/>
        </w:rPr>
        <w:t>VI, 18, 1. 10.26,1.</w:t>
      </w:r>
    </w:p>
    <w:p w:rsidR="00BA5793" w:rsidRDefault="00BA5793" w:rsidP="003C0C1D">
      <w:pPr>
        <w:pStyle w:val="a5"/>
        <w:numPr>
          <w:ilvl w:val="0"/>
          <w:numId w:val="3"/>
        </w:numPr>
        <w:spacing w:line="360" w:lineRule="auto"/>
        <w:jc w:val="both"/>
        <w:rPr>
          <w:rFonts w:ascii="Palatino Linotype" w:hAnsi="Palatino Linotype"/>
        </w:rPr>
      </w:pPr>
      <w:r>
        <w:rPr>
          <w:rFonts w:ascii="Palatino Linotype" w:hAnsi="Palatino Linotype"/>
        </w:rPr>
        <w:t>Πρβλ. Ιερ. Ι. Κοτσώνη, ένθ’ ανωτ. σελ. 8-9.</w:t>
      </w:r>
    </w:p>
    <w:p w:rsidR="00BA5793" w:rsidRPr="00BA5793" w:rsidRDefault="00BA5793" w:rsidP="003C0C1D">
      <w:pPr>
        <w:pStyle w:val="a5"/>
        <w:numPr>
          <w:ilvl w:val="0"/>
          <w:numId w:val="3"/>
        </w:numPr>
        <w:spacing w:line="360" w:lineRule="auto"/>
        <w:jc w:val="both"/>
        <w:rPr>
          <w:rFonts w:ascii="Palatino Linotype" w:hAnsi="Palatino Linotype"/>
          <w:lang w:val="en-US"/>
        </w:rPr>
      </w:pPr>
      <w:r>
        <w:rPr>
          <w:rFonts w:ascii="Palatino Linotype" w:hAnsi="Palatino Linotype"/>
        </w:rPr>
        <w:t xml:space="preserve">Περί τούτων ιδ. Μνημ. Έργον, πραγματευόμενον την </w:t>
      </w:r>
      <w:r>
        <w:rPr>
          <w:rFonts w:ascii="Palatino Linotype" w:hAnsi="Palatino Linotype"/>
          <w:lang w:val="en-US"/>
        </w:rPr>
        <w:t>intercommunio</w:t>
      </w:r>
      <w:r w:rsidRPr="00BA5793">
        <w:rPr>
          <w:rFonts w:ascii="Palatino Linotype" w:hAnsi="Palatino Linotype"/>
        </w:rPr>
        <w:t xml:space="preserve"> </w:t>
      </w:r>
      <w:r>
        <w:rPr>
          <w:rFonts w:ascii="Palatino Linotype" w:hAnsi="Palatino Linotype"/>
        </w:rPr>
        <w:t xml:space="preserve">εν γένει από κανονικής απόψεως. Δια το όλον θέμα πρβλ. </w:t>
      </w:r>
      <w:r>
        <w:rPr>
          <w:rFonts w:ascii="Palatino Linotype" w:hAnsi="Palatino Linotype"/>
          <w:lang w:val="en-US"/>
        </w:rPr>
        <w:t>R</w:t>
      </w:r>
      <w:r w:rsidRPr="00DD715D">
        <w:rPr>
          <w:rFonts w:ascii="Palatino Linotype" w:hAnsi="Palatino Linotype"/>
        </w:rPr>
        <w:t xml:space="preserve">. </w:t>
      </w:r>
      <w:r>
        <w:rPr>
          <w:rFonts w:ascii="Palatino Linotype" w:hAnsi="Palatino Linotype"/>
          <w:lang w:val="en-US"/>
        </w:rPr>
        <w:t>Sienczka</w:t>
      </w:r>
      <w:r w:rsidRPr="00DD715D">
        <w:rPr>
          <w:rFonts w:ascii="Palatino Linotype" w:hAnsi="Palatino Linotype"/>
        </w:rPr>
        <w:t xml:space="preserve">, </w:t>
      </w:r>
      <w:r>
        <w:rPr>
          <w:rFonts w:ascii="Palatino Linotype" w:hAnsi="Palatino Linotype"/>
          <w:lang w:val="en-US"/>
        </w:rPr>
        <w:t>Ostkirche</w:t>
      </w:r>
      <w:r w:rsidRPr="00DD715D">
        <w:rPr>
          <w:rFonts w:ascii="Palatino Linotype" w:hAnsi="Palatino Linotype"/>
        </w:rPr>
        <w:t xml:space="preserve"> </w:t>
      </w:r>
      <w:r>
        <w:rPr>
          <w:rFonts w:ascii="Palatino Linotype" w:hAnsi="Palatino Linotype"/>
          <w:lang w:val="en-US"/>
        </w:rPr>
        <w:t>und</w:t>
      </w:r>
      <w:r w:rsidRPr="00DD715D">
        <w:rPr>
          <w:rFonts w:ascii="Palatino Linotype" w:hAnsi="Palatino Linotype"/>
        </w:rPr>
        <w:t xml:space="preserve"> </w:t>
      </w:r>
      <w:r>
        <w:rPr>
          <w:rFonts w:ascii="Palatino Linotype" w:hAnsi="Palatino Linotype"/>
          <w:lang w:val="en-US"/>
        </w:rPr>
        <w:t>Okumene</w:t>
      </w:r>
      <w:r w:rsidRPr="00DD715D">
        <w:rPr>
          <w:rFonts w:ascii="Palatino Linotype" w:hAnsi="Palatino Linotype"/>
        </w:rPr>
        <w:t xml:space="preserve">. </w:t>
      </w:r>
      <w:r>
        <w:rPr>
          <w:rFonts w:ascii="Palatino Linotype" w:hAnsi="Palatino Linotype"/>
          <w:lang w:val="en-US"/>
        </w:rPr>
        <w:t xml:space="preserve">Die Einheit der Kirche </w:t>
      </w:r>
      <w:proofErr w:type="gramStart"/>
      <w:r>
        <w:rPr>
          <w:rFonts w:ascii="Palatino Linotype" w:hAnsi="Palatino Linotype"/>
          <w:lang w:val="en-US"/>
        </w:rPr>
        <w:t>als</w:t>
      </w:r>
      <w:proofErr w:type="gramEnd"/>
      <w:r>
        <w:rPr>
          <w:rFonts w:ascii="Palatino Linotype" w:hAnsi="Palatino Linotype"/>
          <w:lang w:val="en-US"/>
        </w:rPr>
        <w:t xml:space="preserve"> dogmatisches Problem in der neueren ostkirchlichen Theoogie, Gottingen 1962.</w:t>
      </w:r>
      <w:r w:rsidRPr="00BA5793">
        <w:rPr>
          <w:rFonts w:ascii="Palatino Linotype" w:hAnsi="Palatino Linotype"/>
          <w:lang w:val="en-US"/>
        </w:rPr>
        <w:t xml:space="preserve"> </w:t>
      </w:r>
      <w:r>
        <w:rPr>
          <w:rFonts w:ascii="Palatino Linotype" w:hAnsi="Palatino Linotype"/>
        </w:rPr>
        <w:t xml:space="preserve">Σελ. 239 κ.ε. </w:t>
      </w:r>
    </w:p>
    <w:p w:rsidR="00BA5793" w:rsidRDefault="00BA5793" w:rsidP="003C0C1D">
      <w:pPr>
        <w:pStyle w:val="a5"/>
        <w:numPr>
          <w:ilvl w:val="0"/>
          <w:numId w:val="3"/>
        </w:numPr>
        <w:spacing w:line="360" w:lineRule="auto"/>
        <w:jc w:val="both"/>
        <w:rPr>
          <w:rFonts w:ascii="Palatino Linotype" w:hAnsi="Palatino Linotype"/>
        </w:rPr>
      </w:pPr>
      <w:r>
        <w:rPr>
          <w:rFonts w:ascii="Palatino Linotype" w:hAnsi="Palatino Linotype"/>
        </w:rPr>
        <w:t>Η</w:t>
      </w:r>
      <w:r w:rsidRPr="00BA5793">
        <w:rPr>
          <w:rFonts w:ascii="Palatino Linotype" w:hAnsi="Palatino Linotype"/>
          <w:lang w:val="en-US"/>
        </w:rPr>
        <w:t xml:space="preserve"> </w:t>
      </w:r>
      <w:r>
        <w:rPr>
          <w:rFonts w:ascii="Palatino Linotype" w:hAnsi="Palatino Linotype"/>
          <w:lang w:val="en-US"/>
        </w:rPr>
        <w:t xml:space="preserve">Gollwitzer, Abendmahlsgeneinschaft, RGG, </w:t>
      </w:r>
      <w:r>
        <w:rPr>
          <w:rFonts w:ascii="Palatino Linotype" w:hAnsi="Palatino Linotype"/>
        </w:rPr>
        <w:t>τόμ</w:t>
      </w:r>
      <w:r w:rsidRPr="00BA5793">
        <w:rPr>
          <w:rFonts w:ascii="Palatino Linotype" w:hAnsi="Palatino Linotype"/>
          <w:lang w:val="en-US"/>
        </w:rPr>
        <w:t xml:space="preserve">. </w:t>
      </w:r>
      <w:r>
        <w:rPr>
          <w:rFonts w:ascii="Palatino Linotype" w:hAnsi="Palatino Linotype"/>
          <w:lang w:val="en-US"/>
        </w:rPr>
        <w:t>I</w:t>
      </w:r>
      <w:r w:rsidRPr="00DD715D">
        <w:rPr>
          <w:rFonts w:ascii="Palatino Linotype" w:hAnsi="Palatino Linotype"/>
          <w:lang w:val="en-US"/>
        </w:rPr>
        <w:t xml:space="preserve">, </w:t>
      </w:r>
      <w:r>
        <w:rPr>
          <w:rFonts w:ascii="Palatino Linotype" w:hAnsi="Palatino Linotype"/>
        </w:rPr>
        <w:t>στ</w:t>
      </w:r>
      <w:r w:rsidRPr="00DD715D">
        <w:rPr>
          <w:rFonts w:ascii="Palatino Linotype" w:hAnsi="Palatino Linotype"/>
          <w:lang w:val="en-US"/>
        </w:rPr>
        <w:t xml:space="preserve">. 52. </w:t>
      </w:r>
      <w:r>
        <w:rPr>
          <w:rFonts w:ascii="Palatino Linotype" w:hAnsi="Palatino Linotype"/>
        </w:rPr>
        <w:t>Πρβλ</w:t>
      </w:r>
      <w:r w:rsidRPr="00DD715D">
        <w:rPr>
          <w:rFonts w:ascii="Palatino Linotype" w:hAnsi="Palatino Linotype"/>
          <w:lang w:val="en-US"/>
        </w:rPr>
        <w:t xml:space="preserve">. </w:t>
      </w:r>
      <w:r>
        <w:rPr>
          <w:rFonts w:ascii="Palatino Linotype" w:hAnsi="Palatino Linotype"/>
        </w:rPr>
        <w:t>Ο</w:t>
      </w:r>
      <w:r w:rsidRPr="00BA5793">
        <w:rPr>
          <w:rFonts w:ascii="Palatino Linotype" w:hAnsi="Palatino Linotype"/>
          <w:lang w:val="en-US"/>
        </w:rPr>
        <w:t xml:space="preserve"> </w:t>
      </w:r>
      <w:r>
        <w:rPr>
          <w:rFonts w:ascii="Palatino Linotype" w:hAnsi="Palatino Linotype"/>
        </w:rPr>
        <w:t>Τ</w:t>
      </w:r>
      <w:r>
        <w:rPr>
          <w:rFonts w:ascii="Palatino Linotype" w:hAnsi="Palatino Linotype"/>
          <w:lang w:val="en-US"/>
        </w:rPr>
        <w:t xml:space="preserve">omkins, Um die Einheit der Kitche, Munchen 1951, </w:t>
      </w:r>
      <w:proofErr w:type="gramStart"/>
      <w:r>
        <w:rPr>
          <w:rFonts w:ascii="Palatino Linotype" w:hAnsi="Palatino Linotype"/>
        </w:rPr>
        <w:t>σελ</w:t>
      </w:r>
      <w:proofErr w:type="gramEnd"/>
      <w:r w:rsidRPr="00BA5793">
        <w:rPr>
          <w:rFonts w:ascii="Palatino Linotype" w:hAnsi="Palatino Linotype"/>
          <w:lang w:val="en-US"/>
        </w:rPr>
        <w:t xml:space="preserve">. 79. </w:t>
      </w:r>
      <w:r>
        <w:rPr>
          <w:rFonts w:ascii="Palatino Linotype" w:hAnsi="Palatino Linotype"/>
        </w:rPr>
        <w:t>Πρβλ</w:t>
      </w:r>
      <w:r w:rsidRPr="00871CC5">
        <w:rPr>
          <w:rFonts w:ascii="Palatino Linotype" w:hAnsi="Palatino Linotype"/>
        </w:rPr>
        <w:t>.</w:t>
      </w:r>
      <w:r>
        <w:rPr>
          <w:rFonts w:ascii="Palatino Linotype" w:hAnsi="Palatino Linotype"/>
        </w:rPr>
        <w:t xml:space="preserve"> Επίσης την όλην εργασίαν του </w:t>
      </w:r>
      <w:r>
        <w:rPr>
          <w:rFonts w:ascii="Palatino Linotype" w:hAnsi="Palatino Linotype"/>
          <w:lang w:val="en-US"/>
        </w:rPr>
        <w:t>W</w:t>
      </w:r>
      <w:r w:rsidRPr="00871CC5">
        <w:rPr>
          <w:rFonts w:ascii="Palatino Linotype" w:hAnsi="Palatino Linotype"/>
        </w:rPr>
        <w:t xml:space="preserve">. </w:t>
      </w:r>
      <w:r>
        <w:rPr>
          <w:rFonts w:ascii="Palatino Linotype" w:hAnsi="Palatino Linotype"/>
          <w:lang w:val="en-US"/>
        </w:rPr>
        <w:t>Elert</w:t>
      </w:r>
      <w:r w:rsidRPr="00871CC5">
        <w:rPr>
          <w:rFonts w:ascii="Palatino Linotype" w:hAnsi="Palatino Linotype"/>
        </w:rPr>
        <w:t xml:space="preserve">, </w:t>
      </w:r>
      <w:r w:rsidR="00871CC5">
        <w:rPr>
          <w:rFonts w:ascii="Palatino Linotype" w:hAnsi="Palatino Linotype"/>
        </w:rPr>
        <w:t xml:space="preserve">ιδ. Ανωτ. </w:t>
      </w:r>
    </w:p>
    <w:p w:rsidR="00871CC5" w:rsidRDefault="00871CC5" w:rsidP="003C0C1D">
      <w:pPr>
        <w:pStyle w:val="a5"/>
        <w:numPr>
          <w:ilvl w:val="0"/>
          <w:numId w:val="3"/>
        </w:numPr>
        <w:spacing w:line="360" w:lineRule="auto"/>
        <w:jc w:val="both"/>
        <w:rPr>
          <w:rFonts w:ascii="Palatino Linotype" w:hAnsi="Palatino Linotype"/>
          <w:lang w:val="en-US"/>
        </w:rPr>
      </w:pPr>
      <w:r>
        <w:rPr>
          <w:rFonts w:ascii="Palatino Linotype" w:hAnsi="Palatino Linotype"/>
        </w:rPr>
        <w:t xml:space="preserve">Πρβλ. </w:t>
      </w:r>
      <w:r>
        <w:rPr>
          <w:rFonts w:ascii="Palatino Linotype" w:hAnsi="Palatino Linotype"/>
          <w:lang w:val="en-US"/>
        </w:rPr>
        <w:t>H</w:t>
      </w:r>
      <w:r w:rsidRPr="00871CC5">
        <w:rPr>
          <w:rFonts w:ascii="Palatino Linotype" w:hAnsi="Palatino Linotype"/>
        </w:rPr>
        <w:t xml:space="preserve">. </w:t>
      </w:r>
      <w:r>
        <w:rPr>
          <w:rFonts w:ascii="Palatino Linotype" w:hAnsi="Palatino Linotype"/>
          <w:lang w:val="en-US"/>
        </w:rPr>
        <w:t>Weissgerber</w:t>
      </w:r>
      <w:r w:rsidRPr="00871CC5">
        <w:rPr>
          <w:rFonts w:ascii="Palatino Linotype" w:hAnsi="Palatino Linotype"/>
        </w:rPr>
        <w:t xml:space="preserve">, </w:t>
      </w:r>
      <w:r>
        <w:rPr>
          <w:rFonts w:ascii="Palatino Linotype" w:hAnsi="Palatino Linotype"/>
        </w:rPr>
        <w:t xml:space="preserve">ένθ’ ανωτ. σελ. </w:t>
      </w:r>
      <w:r w:rsidR="00553C98">
        <w:rPr>
          <w:rFonts w:ascii="Palatino Linotype" w:hAnsi="Palatino Linotype"/>
        </w:rPr>
        <w:t xml:space="preserve">276- 277. </w:t>
      </w:r>
      <w:r w:rsidR="00553C98">
        <w:rPr>
          <w:rFonts w:ascii="Palatino Linotype" w:hAnsi="Palatino Linotype"/>
          <w:lang w:val="en-US"/>
        </w:rPr>
        <w:t xml:space="preserve">G. Florovsky, Terms of Communion in the Undivided Church, Intercommunion, ed. D. Baillie- j. Marsh, London 1952, </w:t>
      </w:r>
      <w:r w:rsidR="00553C98">
        <w:rPr>
          <w:rFonts w:ascii="Palatino Linotype" w:hAnsi="Palatino Linotype"/>
        </w:rPr>
        <w:t>σελ</w:t>
      </w:r>
      <w:r w:rsidR="00553C98" w:rsidRPr="00553C98">
        <w:rPr>
          <w:rFonts w:ascii="Palatino Linotype" w:hAnsi="Palatino Linotype"/>
          <w:lang w:val="en-US"/>
        </w:rPr>
        <w:t xml:space="preserve">. 47-57. </w:t>
      </w:r>
      <w:r w:rsidR="00553C98">
        <w:rPr>
          <w:rFonts w:ascii="Palatino Linotype" w:hAnsi="Palatino Linotype"/>
          <w:lang w:val="en-US"/>
        </w:rPr>
        <w:t xml:space="preserve">W. Elert, </w:t>
      </w:r>
      <w:r w:rsidR="00553C98">
        <w:rPr>
          <w:rFonts w:ascii="Palatino Linotype" w:hAnsi="Palatino Linotype"/>
        </w:rPr>
        <w:t>ένθ</w:t>
      </w:r>
      <w:r w:rsidR="00553C98" w:rsidRPr="00553C98">
        <w:rPr>
          <w:rFonts w:ascii="Palatino Linotype" w:hAnsi="Palatino Linotype"/>
          <w:lang w:val="en-US"/>
        </w:rPr>
        <w:t xml:space="preserve">’ </w:t>
      </w:r>
      <w:r w:rsidR="00553C98">
        <w:rPr>
          <w:rFonts w:ascii="Palatino Linotype" w:hAnsi="Palatino Linotype"/>
        </w:rPr>
        <w:t>ανωτ</w:t>
      </w:r>
      <w:r w:rsidR="00553C98" w:rsidRPr="00DD715D">
        <w:rPr>
          <w:rFonts w:ascii="Palatino Linotype" w:hAnsi="Palatino Linotype"/>
          <w:lang w:val="en-US"/>
        </w:rPr>
        <w:t xml:space="preserve">. </w:t>
      </w:r>
      <w:r w:rsidR="00553C98">
        <w:rPr>
          <w:rFonts w:ascii="Palatino Linotype" w:hAnsi="Palatino Linotype"/>
        </w:rPr>
        <w:t>ιδίως</w:t>
      </w:r>
      <w:r w:rsidR="00553C98" w:rsidRPr="00DD715D">
        <w:rPr>
          <w:rFonts w:ascii="Palatino Linotype" w:hAnsi="Palatino Linotype"/>
          <w:lang w:val="en-US"/>
        </w:rPr>
        <w:t xml:space="preserve"> </w:t>
      </w:r>
      <w:r w:rsidR="00553C98">
        <w:rPr>
          <w:rFonts w:ascii="Palatino Linotype" w:hAnsi="Palatino Linotype"/>
        </w:rPr>
        <w:t>σελ</w:t>
      </w:r>
      <w:r w:rsidR="00553C98" w:rsidRPr="00DD715D">
        <w:rPr>
          <w:rFonts w:ascii="Palatino Linotype" w:hAnsi="Palatino Linotype"/>
          <w:lang w:val="en-US"/>
        </w:rPr>
        <w:t xml:space="preserve">. </w:t>
      </w:r>
      <w:proofErr w:type="gramStart"/>
      <w:r w:rsidR="00553C98" w:rsidRPr="00DD715D">
        <w:rPr>
          <w:rFonts w:ascii="Palatino Linotype" w:hAnsi="Palatino Linotype"/>
          <w:lang w:val="en-US"/>
        </w:rPr>
        <w:t xml:space="preserve">39 </w:t>
      </w:r>
      <w:r w:rsidR="00553C98">
        <w:rPr>
          <w:rFonts w:ascii="Palatino Linotype" w:hAnsi="Palatino Linotype"/>
        </w:rPr>
        <w:t>κ</w:t>
      </w:r>
      <w:r w:rsidR="00553C98" w:rsidRPr="00DD715D">
        <w:rPr>
          <w:rFonts w:ascii="Palatino Linotype" w:hAnsi="Palatino Linotype"/>
          <w:lang w:val="en-US"/>
        </w:rPr>
        <w:t>.</w:t>
      </w:r>
      <w:r w:rsidR="00553C98">
        <w:rPr>
          <w:rFonts w:ascii="Palatino Linotype" w:hAnsi="Palatino Linotype"/>
        </w:rPr>
        <w:t>ε</w:t>
      </w:r>
      <w:r w:rsidR="00553C98" w:rsidRPr="00DD715D">
        <w:rPr>
          <w:rFonts w:ascii="Palatino Linotype" w:hAnsi="Palatino Linotype"/>
          <w:lang w:val="en-US"/>
        </w:rPr>
        <w:t>.</w:t>
      </w:r>
      <w:proofErr w:type="gramEnd"/>
      <w:r w:rsidR="00553C98" w:rsidRPr="00DD715D">
        <w:rPr>
          <w:rFonts w:ascii="Palatino Linotype" w:hAnsi="Palatino Linotype"/>
          <w:lang w:val="en-US"/>
        </w:rPr>
        <w:t xml:space="preserve"> </w:t>
      </w:r>
    </w:p>
    <w:p w:rsidR="000C1D63" w:rsidRPr="00D90536" w:rsidRDefault="00DD715D" w:rsidP="000C1D63">
      <w:pPr>
        <w:pStyle w:val="a5"/>
        <w:numPr>
          <w:ilvl w:val="0"/>
          <w:numId w:val="3"/>
        </w:numPr>
        <w:spacing w:line="360" w:lineRule="auto"/>
        <w:jc w:val="both"/>
        <w:rPr>
          <w:rFonts w:ascii="Palatino Linotype" w:hAnsi="Palatino Linotype"/>
          <w:lang w:val="en-US"/>
        </w:rPr>
      </w:pPr>
      <w:r>
        <w:rPr>
          <w:rFonts w:ascii="Palatino Linotype" w:hAnsi="Palatino Linotype"/>
        </w:rPr>
        <w:lastRenderedPageBreak/>
        <w:t>Δια την ιστορικήν κατανόήσιν των προσπαθειών δια την ενότητα ως προς την θ. ευχαριστίαν ιδ. Η</w:t>
      </w:r>
      <w:r w:rsidRPr="00A76CDD">
        <w:rPr>
          <w:rFonts w:ascii="Palatino Linotype" w:hAnsi="Palatino Linotype"/>
          <w:lang w:val="en-US"/>
        </w:rPr>
        <w:t xml:space="preserve">. </w:t>
      </w:r>
      <w:r>
        <w:rPr>
          <w:rFonts w:ascii="Palatino Linotype" w:hAnsi="Palatino Linotype"/>
          <w:lang w:val="en-US"/>
        </w:rPr>
        <w:t>Weisserber</w:t>
      </w:r>
      <w:r w:rsidRPr="00A76CDD">
        <w:rPr>
          <w:rFonts w:ascii="Palatino Linotype" w:hAnsi="Palatino Linotype"/>
          <w:lang w:val="en-US"/>
        </w:rPr>
        <w:t xml:space="preserve">, </w:t>
      </w:r>
      <w:r>
        <w:rPr>
          <w:rFonts w:ascii="Palatino Linotype" w:hAnsi="Palatino Linotype"/>
        </w:rPr>
        <w:t>ένθ</w:t>
      </w:r>
      <w:r w:rsidRPr="00A76CDD">
        <w:rPr>
          <w:rFonts w:ascii="Palatino Linotype" w:hAnsi="Palatino Linotype"/>
          <w:lang w:val="en-US"/>
        </w:rPr>
        <w:t xml:space="preserve">’ </w:t>
      </w:r>
      <w:r>
        <w:rPr>
          <w:rFonts w:ascii="Palatino Linotype" w:hAnsi="Palatino Linotype"/>
        </w:rPr>
        <w:t>αντ</w:t>
      </w:r>
      <w:r w:rsidRPr="00A76CDD">
        <w:rPr>
          <w:rFonts w:ascii="Palatino Linotype" w:hAnsi="Palatino Linotype"/>
          <w:lang w:val="en-US"/>
        </w:rPr>
        <w:t xml:space="preserve">. </w:t>
      </w:r>
      <w:r>
        <w:rPr>
          <w:rFonts w:ascii="Palatino Linotype" w:hAnsi="Palatino Linotype"/>
        </w:rPr>
        <w:t>Σελ</w:t>
      </w:r>
      <w:r w:rsidRPr="004F2DE8">
        <w:rPr>
          <w:rFonts w:ascii="Palatino Linotype" w:hAnsi="Palatino Linotype"/>
          <w:lang w:val="en-US"/>
        </w:rPr>
        <w:t xml:space="preserve">. 277 </w:t>
      </w:r>
      <w:r>
        <w:rPr>
          <w:rFonts w:ascii="Palatino Linotype" w:hAnsi="Palatino Linotype"/>
        </w:rPr>
        <w:t>κ</w:t>
      </w:r>
      <w:r w:rsidRPr="004F2DE8">
        <w:rPr>
          <w:rFonts w:ascii="Palatino Linotype" w:hAnsi="Palatino Linotype"/>
          <w:lang w:val="en-US"/>
        </w:rPr>
        <w:t>.</w:t>
      </w:r>
      <w:r>
        <w:rPr>
          <w:rFonts w:ascii="Palatino Linotype" w:hAnsi="Palatino Linotype"/>
        </w:rPr>
        <w:t>ε</w:t>
      </w:r>
      <w:r w:rsidRPr="004F2DE8">
        <w:rPr>
          <w:rFonts w:ascii="Palatino Linotype" w:hAnsi="Palatino Linotype"/>
          <w:lang w:val="en-US"/>
        </w:rPr>
        <w:t xml:space="preserve">. </w:t>
      </w:r>
      <w:r>
        <w:rPr>
          <w:rFonts w:ascii="Palatino Linotype" w:hAnsi="Palatino Linotype"/>
        </w:rPr>
        <w:t>Κ</w:t>
      </w:r>
      <w:r w:rsidRPr="004F2DE8">
        <w:rPr>
          <w:rFonts w:ascii="Palatino Linotype" w:hAnsi="Palatino Linotype"/>
          <w:lang w:val="en-US"/>
        </w:rPr>
        <w:t xml:space="preserve">. </w:t>
      </w:r>
      <w:r>
        <w:rPr>
          <w:rFonts w:ascii="Palatino Linotype" w:hAnsi="Palatino Linotype"/>
          <w:lang w:val="en-US"/>
        </w:rPr>
        <w:t>R</w:t>
      </w:r>
      <w:r w:rsidR="004F2DE8" w:rsidRPr="004F2DE8">
        <w:rPr>
          <w:rFonts w:ascii="Palatino Linotype" w:hAnsi="Palatino Linotype"/>
          <w:lang w:val="en-US"/>
        </w:rPr>
        <w:t xml:space="preserve"> </w:t>
      </w:r>
      <w:r w:rsidR="004F2DE8">
        <w:rPr>
          <w:rFonts w:ascii="Palatino Linotype" w:hAnsi="Palatino Linotype"/>
          <w:lang w:val="en-US"/>
        </w:rPr>
        <w:t xml:space="preserve">Bridston, Interkommunion, Weltkirchenlexikon, Sturrgart 1960, </w:t>
      </w:r>
      <w:r w:rsidR="004F2DE8">
        <w:rPr>
          <w:rFonts w:ascii="Palatino Linotype" w:hAnsi="Palatino Linotype"/>
        </w:rPr>
        <w:t>στ</w:t>
      </w:r>
      <w:r w:rsidR="004F2DE8" w:rsidRPr="004F2DE8">
        <w:rPr>
          <w:rFonts w:ascii="Palatino Linotype" w:hAnsi="Palatino Linotype"/>
          <w:lang w:val="en-US"/>
        </w:rPr>
        <w:t xml:space="preserve">. 549- 595. </w:t>
      </w:r>
      <w:r w:rsidR="004F2DE8">
        <w:rPr>
          <w:rFonts w:ascii="Palatino Linotype" w:hAnsi="Palatino Linotype"/>
        </w:rPr>
        <w:t>Εντός</w:t>
      </w:r>
      <w:r w:rsidR="004F2DE8" w:rsidRPr="004F2DE8">
        <w:rPr>
          <w:rFonts w:ascii="Palatino Linotype" w:hAnsi="Palatino Linotype"/>
          <w:lang w:val="en-US"/>
        </w:rPr>
        <w:t xml:space="preserve"> </w:t>
      </w:r>
      <w:r w:rsidR="004F2DE8">
        <w:rPr>
          <w:rFonts w:ascii="Palatino Linotype" w:hAnsi="Palatino Linotype"/>
        </w:rPr>
        <w:t>του</w:t>
      </w:r>
      <w:r w:rsidR="004F2DE8" w:rsidRPr="004F2DE8">
        <w:rPr>
          <w:rFonts w:ascii="Palatino Linotype" w:hAnsi="Palatino Linotype"/>
          <w:lang w:val="en-US"/>
        </w:rPr>
        <w:t xml:space="preserve"> </w:t>
      </w:r>
      <w:r w:rsidR="004F2DE8">
        <w:rPr>
          <w:rFonts w:ascii="Palatino Linotype" w:hAnsi="Palatino Linotype"/>
        </w:rPr>
        <w:t>λουθηρανισμού</w:t>
      </w:r>
      <w:r w:rsidR="004F2DE8" w:rsidRPr="004F2DE8">
        <w:rPr>
          <w:rFonts w:ascii="Palatino Linotype" w:hAnsi="Palatino Linotype"/>
          <w:lang w:val="en-US"/>
        </w:rPr>
        <w:t xml:space="preserve">, </w:t>
      </w:r>
      <w:r w:rsidR="004F2DE8">
        <w:rPr>
          <w:rFonts w:ascii="Palatino Linotype" w:hAnsi="Palatino Linotype"/>
        </w:rPr>
        <w:t>ιδ</w:t>
      </w:r>
      <w:r w:rsidR="004F2DE8" w:rsidRPr="004F2DE8">
        <w:rPr>
          <w:rFonts w:ascii="Palatino Linotype" w:hAnsi="Palatino Linotype"/>
          <w:lang w:val="en-US"/>
        </w:rPr>
        <w:t xml:space="preserve">. </w:t>
      </w:r>
      <w:r w:rsidR="004F2DE8">
        <w:rPr>
          <w:rFonts w:ascii="Palatino Linotype" w:hAnsi="Palatino Linotype"/>
          <w:lang w:val="en-US"/>
        </w:rPr>
        <w:t>Kirche und Abendmahl. Studien und Dokumentation zur Frage der Abendmahlgmeinschaft im Luthertum, ed. V</w:t>
      </w:r>
      <w:r w:rsidR="004F2DE8" w:rsidRPr="004F2DE8">
        <w:rPr>
          <w:rFonts w:ascii="Palatino Linotype" w:hAnsi="Palatino Linotype"/>
        </w:rPr>
        <w:t>.</w:t>
      </w:r>
      <w:r w:rsidR="004F2DE8">
        <w:rPr>
          <w:rFonts w:ascii="Palatino Linotype" w:hAnsi="Palatino Linotype"/>
          <w:lang w:val="en-US"/>
        </w:rPr>
        <w:t>Vajta</w:t>
      </w:r>
      <w:r w:rsidR="004F2DE8" w:rsidRPr="004F2DE8">
        <w:rPr>
          <w:rFonts w:ascii="Palatino Linotype" w:hAnsi="Palatino Linotype"/>
        </w:rPr>
        <w:t xml:space="preserve">, </w:t>
      </w:r>
      <w:r w:rsidR="004F2DE8">
        <w:rPr>
          <w:rFonts w:ascii="Palatino Linotype" w:hAnsi="Palatino Linotype"/>
          <w:lang w:val="en-US"/>
        </w:rPr>
        <w:t>Berlin</w:t>
      </w:r>
      <w:r w:rsidR="004F2DE8" w:rsidRPr="004F2DE8">
        <w:rPr>
          <w:rFonts w:ascii="Palatino Linotype" w:hAnsi="Palatino Linotype"/>
        </w:rPr>
        <w:t xml:space="preserve"> – </w:t>
      </w:r>
      <w:r w:rsidR="004F2DE8">
        <w:rPr>
          <w:rFonts w:ascii="Palatino Linotype" w:hAnsi="Palatino Linotype"/>
          <w:lang w:val="en-US"/>
        </w:rPr>
        <w:t>Hamburg</w:t>
      </w:r>
      <w:r w:rsidR="004F2DE8" w:rsidRPr="004F2DE8">
        <w:rPr>
          <w:rFonts w:ascii="Palatino Linotype" w:hAnsi="Palatino Linotype"/>
        </w:rPr>
        <w:t xml:space="preserve"> 1963. </w:t>
      </w:r>
      <w:r w:rsidR="004F2DE8">
        <w:rPr>
          <w:rFonts w:ascii="Palatino Linotype" w:hAnsi="Palatino Linotype"/>
        </w:rPr>
        <w:t xml:space="preserve">Προς τας προσπαθείας ταύτας συνδέονται στενώς αι εντός του προτεσταντισμού διεξαχθείσα συζητήσεις περί της θ. ευχαριστίας. Η τελευταία των συζητήσεων τούτων εγένετο από 30.9.1.10.1947 έως 1/ 2.11.1957 εν </w:t>
      </w:r>
      <w:r w:rsidR="004F2DE8">
        <w:rPr>
          <w:rFonts w:ascii="Palatino Linotype" w:hAnsi="Palatino Linotype"/>
          <w:lang w:val="en-US"/>
        </w:rPr>
        <w:t>Frankfurt</w:t>
      </w:r>
      <w:r w:rsidR="004F2DE8" w:rsidRPr="004F2DE8">
        <w:rPr>
          <w:rFonts w:ascii="Palatino Linotype" w:hAnsi="Palatino Linotype"/>
        </w:rPr>
        <w:t xml:space="preserve"> / </w:t>
      </w:r>
      <w:r w:rsidR="004F2DE8">
        <w:rPr>
          <w:rFonts w:ascii="Palatino Linotype" w:hAnsi="Palatino Linotype"/>
          <w:lang w:val="en-US"/>
        </w:rPr>
        <w:t>Main</w:t>
      </w:r>
      <w:r w:rsidR="004F2DE8" w:rsidRPr="004F2DE8">
        <w:rPr>
          <w:rFonts w:ascii="Palatino Linotype" w:hAnsi="Palatino Linotype"/>
        </w:rPr>
        <w:t xml:space="preserve"> </w:t>
      </w:r>
      <w:r w:rsidR="004F2DE8">
        <w:rPr>
          <w:rFonts w:ascii="Palatino Linotype" w:hAnsi="Palatino Linotype"/>
        </w:rPr>
        <w:t xml:space="preserve">κατ’ αρχάς και βραδύτερον εν </w:t>
      </w:r>
      <w:r w:rsidR="004F2DE8">
        <w:rPr>
          <w:rFonts w:ascii="Palatino Linotype" w:hAnsi="Palatino Linotype"/>
          <w:lang w:val="en-US"/>
        </w:rPr>
        <w:t>Arnoldshain</w:t>
      </w:r>
      <w:r w:rsidR="004F2DE8" w:rsidRPr="004F2DE8">
        <w:rPr>
          <w:rFonts w:ascii="Palatino Linotype" w:hAnsi="Palatino Linotype"/>
        </w:rPr>
        <w:t xml:space="preserve"> / </w:t>
      </w:r>
      <w:r w:rsidR="004F2DE8">
        <w:rPr>
          <w:rFonts w:ascii="Palatino Linotype" w:hAnsi="Palatino Linotype"/>
          <w:lang w:val="en-US"/>
        </w:rPr>
        <w:t>Taunus</w:t>
      </w:r>
      <w:r w:rsidR="004F2DE8" w:rsidRPr="004F2DE8">
        <w:rPr>
          <w:rFonts w:ascii="Palatino Linotype" w:hAnsi="Palatino Linotype"/>
        </w:rPr>
        <w:t xml:space="preserve">. </w:t>
      </w:r>
      <w:r w:rsidR="004F2DE8">
        <w:rPr>
          <w:rFonts w:ascii="Palatino Linotype" w:hAnsi="Palatino Linotype"/>
        </w:rPr>
        <w:t>Εις  ταύτην έλαβον μέρος λουθηρανοί, καλβινισταί και «ηνωμένοι» (</w:t>
      </w:r>
      <w:r w:rsidR="004F2DE8">
        <w:rPr>
          <w:rFonts w:ascii="Palatino Linotype" w:hAnsi="Palatino Linotype"/>
          <w:lang w:val="en-US"/>
        </w:rPr>
        <w:t>unisrte</w:t>
      </w:r>
      <w:r w:rsidR="004F2DE8" w:rsidRPr="004F2DE8">
        <w:rPr>
          <w:rFonts w:ascii="Palatino Linotype" w:hAnsi="Palatino Linotype"/>
        </w:rPr>
        <w:t xml:space="preserve">) </w:t>
      </w:r>
      <w:r w:rsidR="004F2DE8">
        <w:rPr>
          <w:rFonts w:ascii="Palatino Linotype" w:hAnsi="Palatino Linotype"/>
        </w:rPr>
        <w:t>θεολόγοι ως αντιπρόσωποι των διαφόρων εκκλησιών, αίτινες αποτελούσι την ευαγγελικήν εκκλησίαν της Γερμανίας (</w:t>
      </w:r>
      <w:r w:rsidR="004F2DE8">
        <w:rPr>
          <w:rFonts w:ascii="Palatino Linotype" w:hAnsi="Palatino Linotype"/>
          <w:lang w:val="en-US"/>
        </w:rPr>
        <w:t>Evangelische</w:t>
      </w:r>
      <w:r w:rsidR="004F2DE8" w:rsidRPr="004F2DE8">
        <w:rPr>
          <w:rFonts w:ascii="Palatino Linotype" w:hAnsi="Palatino Linotype"/>
        </w:rPr>
        <w:t xml:space="preserve"> </w:t>
      </w:r>
      <w:r w:rsidR="004F2DE8">
        <w:rPr>
          <w:rFonts w:ascii="Palatino Linotype" w:hAnsi="Palatino Linotype"/>
          <w:lang w:val="en-US"/>
        </w:rPr>
        <w:t>Kirche</w:t>
      </w:r>
      <w:r w:rsidR="004F2DE8" w:rsidRPr="004F2DE8">
        <w:rPr>
          <w:rFonts w:ascii="Palatino Linotype" w:hAnsi="Palatino Linotype"/>
        </w:rPr>
        <w:t xml:space="preserve"> </w:t>
      </w:r>
      <w:r w:rsidR="004F2DE8">
        <w:rPr>
          <w:rFonts w:ascii="Palatino Linotype" w:hAnsi="Palatino Linotype"/>
          <w:lang w:val="en-US"/>
        </w:rPr>
        <w:t>Deutschlands</w:t>
      </w:r>
      <w:r w:rsidR="004F2DE8" w:rsidRPr="004F2DE8">
        <w:rPr>
          <w:rFonts w:ascii="Palatino Linotype" w:hAnsi="Palatino Linotype"/>
        </w:rPr>
        <w:t xml:space="preserve">= </w:t>
      </w:r>
      <w:r w:rsidR="004F2DE8">
        <w:rPr>
          <w:rFonts w:ascii="Palatino Linotype" w:hAnsi="Palatino Linotype"/>
          <w:lang w:val="en-US"/>
        </w:rPr>
        <w:t>EKD</w:t>
      </w:r>
      <w:r w:rsidR="004F2DE8" w:rsidRPr="004F2DE8">
        <w:rPr>
          <w:rFonts w:ascii="Palatino Linotype" w:hAnsi="Palatino Linotype"/>
        </w:rPr>
        <w:t>).</w:t>
      </w:r>
      <w:r w:rsidR="004F2DE8">
        <w:rPr>
          <w:rFonts w:ascii="Palatino Linotype" w:hAnsi="Palatino Linotype"/>
        </w:rPr>
        <w:t xml:space="preserve"> Η συζήτησις απεφασίσθη υπό της 2ας εκκλησιαστικής συνελεύσεως της </w:t>
      </w:r>
      <w:r w:rsidR="004F2DE8">
        <w:rPr>
          <w:rFonts w:ascii="Palatino Linotype" w:hAnsi="Palatino Linotype"/>
          <w:lang w:val="en-US"/>
        </w:rPr>
        <w:t>EKD</w:t>
      </w:r>
      <w:r w:rsidR="004F2DE8" w:rsidRPr="004F2DE8">
        <w:rPr>
          <w:rFonts w:ascii="Palatino Linotype" w:hAnsi="Palatino Linotype"/>
        </w:rPr>
        <w:t xml:space="preserve"> </w:t>
      </w:r>
      <w:r w:rsidR="004F2DE8">
        <w:rPr>
          <w:rFonts w:ascii="Palatino Linotype" w:hAnsi="Palatino Linotype"/>
        </w:rPr>
        <w:t xml:space="preserve">εν </w:t>
      </w:r>
      <w:r w:rsidR="004F2DE8">
        <w:rPr>
          <w:rFonts w:ascii="Palatino Linotype" w:hAnsi="Palatino Linotype"/>
          <w:lang w:val="en-US"/>
        </w:rPr>
        <w:t>Treysa</w:t>
      </w:r>
      <w:r w:rsidR="004F2DE8" w:rsidRPr="004F2DE8">
        <w:rPr>
          <w:rFonts w:ascii="Palatino Linotype" w:hAnsi="Palatino Linotype"/>
        </w:rPr>
        <w:t xml:space="preserve"> </w:t>
      </w:r>
      <w:r w:rsidR="004F2DE8">
        <w:rPr>
          <w:rFonts w:ascii="Palatino Linotype" w:hAnsi="Palatino Linotype"/>
        </w:rPr>
        <w:t>τη 5/6.6.1947. Μετά εξ συνεδριάσεις – και δύο συνεδρίας δύο επιτροπών – διετυπώθη το συμπέρασμα τη 2.11.1957. η τυπική επίδοσις εις την</w:t>
      </w:r>
      <w:r w:rsidR="004F2DE8" w:rsidRPr="004F2DE8">
        <w:rPr>
          <w:rFonts w:ascii="Palatino Linotype" w:hAnsi="Palatino Linotype"/>
        </w:rPr>
        <w:t xml:space="preserve"> </w:t>
      </w:r>
      <w:r w:rsidR="004F2DE8">
        <w:rPr>
          <w:rFonts w:ascii="Palatino Linotype" w:hAnsi="Palatino Linotype"/>
          <w:lang w:val="en-US"/>
        </w:rPr>
        <w:t>EKD</w:t>
      </w:r>
      <w:r w:rsidR="004F2DE8" w:rsidRPr="004F2DE8">
        <w:rPr>
          <w:rFonts w:ascii="Palatino Linotype" w:hAnsi="Palatino Linotype"/>
        </w:rPr>
        <w:t xml:space="preserve"> </w:t>
      </w:r>
      <w:r w:rsidR="004F2DE8">
        <w:rPr>
          <w:rFonts w:ascii="Palatino Linotype" w:hAnsi="Palatino Linotype"/>
        </w:rPr>
        <w:t xml:space="preserve">εγένετο την 25.7.1958. Περιλαμβάνει </w:t>
      </w:r>
      <w:r w:rsidR="00582907">
        <w:rPr>
          <w:rFonts w:ascii="Palatino Linotype" w:hAnsi="Palatino Linotype"/>
        </w:rPr>
        <w:t xml:space="preserve">8 θέσεις γνωστάς, υπό το όνομα Θέσεις του </w:t>
      </w:r>
      <w:r w:rsidR="00582907">
        <w:rPr>
          <w:rFonts w:ascii="Palatino Linotype" w:hAnsi="Palatino Linotype"/>
          <w:lang w:val="en-US"/>
        </w:rPr>
        <w:t>Arnoldshain</w:t>
      </w:r>
      <w:r w:rsidR="00582907" w:rsidRPr="000C1D63">
        <w:rPr>
          <w:rFonts w:ascii="Palatino Linotype" w:hAnsi="Palatino Linotype"/>
        </w:rPr>
        <w:t xml:space="preserve"> (</w:t>
      </w:r>
      <w:r w:rsidR="000C1D63">
        <w:rPr>
          <w:rFonts w:ascii="Palatino Linotype" w:hAnsi="Palatino Linotype"/>
          <w:lang w:val="en-US"/>
        </w:rPr>
        <w:t>Arnoldshainer</w:t>
      </w:r>
      <w:r w:rsidR="000C1D63" w:rsidRPr="000C1D63">
        <w:rPr>
          <w:rFonts w:ascii="Palatino Linotype" w:hAnsi="Palatino Linotype"/>
        </w:rPr>
        <w:t xml:space="preserve"> </w:t>
      </w:r>
      <w:r w:rsidR="000C1D63">
        <w:rPr>
          <w:rFonts w:ascii="Palatino Linotype" w:hAnsi="Palatino Linotype"/>
          <w:lang w:val="en-US"/>
        </w:rPr>
        <w:t>Thesen</w:t>
      </w:r>
      <w:r w:rsidR="000C1D63" w:rsidRPr="000C1D63">
        <w:rPr>
          <w:rFonts w:ascii="Palatino Linotype" w:hAnsi="Palatino Linotype"/>
        </w:rPr>
        <w:t xml:space="preserve">). </w:t>
      </w:r>
      <w:r w:rsidR="000C1D63">
        <w:rPr>
          <w:rFonts w:ascii="Palatino Linotype" w:hAnsi="Palatino Linotype"/>
        </w:rPr>
        <w:t xml:space="preserve">Περί της εργασίας της επιτροπής και των συμπερασμάτων ιδ. </w:t>
      </w:r>
      <w:r w:rsidR="000C1D63">
        <w:rPr>
          <w:rFonts w:ascii="Palatino Linotype" w:hAnsi="Palatino Linotype"/>
          <w:lang w:val="en-US"/>
        </w:rPr>
        <w:t>Zur</w:t>
      </w:r>
      <w:r w:rsidR="000C1D63" w:rsidRPr="00A76CDD">
        <w:rPr>
          <w:rFonts w:ascii="Palatino Linotype" w:hAnsi="Palatino Linotype"/>
        </w:rPr>
        <w:t xml:space="preserve"> </w:t>
      </w:r>
      <w:r w:rsidR="000C1D63">
        <w:rPr>
          <w:rFonts w:ascii="Palatino Linotype" w:hAnsi="Palatino Linotype"/>
          <w:lang w:val="en-US"/>
        </w:rPr>
        <w:t>Lehrevon</w:t>
      </w:r>
      <w:r w:rsidR="000C1D63" w:rsidRPr="00A76CDD">
        <w:rPr>
          <w:rFonts w:ascii="Palatino Linotype" w:hAnsi="Palatino Linotype"/>
        </w:rPr>
        <w:t xml:space="preserve"> </w:t>
      </w:r>
      <w:r w:rsidR="000C1D63">
        <w:rPr>
          <w:rFonts w:ascii="Palatino Linotype" w:hAnsi="Palatino Linotype"/>
          <w:lang w:val="en-US"/>
        </w:rPr>
        <w:t>Helligen</w:t>
      </w:r>
      <w:r w:rsidR="000C1D63" w:rsidRPr="00A76CDD">
        <w:rPr>
          <w:rFonts w:ascii="Palatino Linotype" w:hAnsi="Palatino Linotype"/>
        </w:rPr>
        <w:t xml:space="preserve"> </w:t>
      </w:r>
      <w:r w:rsidR="000C1D63">
        <w:rPr>
          <w:rFonts w:ascii="Palatino Linotype" w:hAnsi="Palatino Linotype"/>
          <w:lang w:val="en-US"/>
        </w:rPr>
        <w:t>Abendmahl</w:t>
      </w:r>
      <w:r w:rsidR="000C1D63" w:rsidRPr="00A76CDD">
        <w:rPr>
          <w:rFonts w:ascii="Palatino Linotype" w:hAnsi="Palatino Linotype"/>
        </w:rPr>
        <w:t xml:space="preserve">. </w:t>
      </w:r>
      <w:r w:rsidR="000C1D63">
        <w:rPr>
          <w:rFonts w:ascii="Palatino Linotype" w:hAnsi="Palatino Linotype"/>
          <w:lang w:val="en-US"/>
        </w:rPr>
        <w:t>Bericht</w:t>
      </w:r>
      <w:r w:rsidR="000C1D63" w:rsidRPr="00A76CDD">
        <w:rPr>
          <w:rFonts w:ascii="Palatino Linotype" w:hAnsi="Palatino Linotype"/>
        </w:rPr>
        <w:t xml:space="preserve"> </w:t>
      </w:r>
      <w:r w:rsidR="000C1D63">
        <w:rPr>
          <w:rFonts w:ascii="Palatino Linotype" w:hAnsi="Palatino Linotype"/>
          <w:lang w:val="en-US"/>
        </w:rPr>
        <w:t>uber</w:t>
      </w:r>
      <w:r w:rsidR="000C1D63" w:rsidRPr="00A76CDD">
        <w:rPr>
          <w:rFonts w:ascii="Palatino Linotype" w:hAnsi="Palatino Linotype"/>
        </w:rPr>
        <w:t xml:space="preserve"> </w:t>
      </w:r>
      <w:r w:rsidR="000C1D63">
        <w:rPr>
          <w:rFonts w:ascii="Palatino Linotype" w:hAnsi="Palatino Linotype"/>
          <w:lang w:val="en-US"/>
        </w:rPr>
        <w:t>das</w:t>
      </w:r>
      <w:r w:rsidR="000C1D63" w:rsidRPr="00A76CDD">
        <w:rPr>
          <w:rFonts w:ascii="Palatino Linotype" w:hAnsi="Palatino Linotype"/>
        </w:rPr>
        <w:t xml:space="preserve"> </w:t>
      </w:r>
      <w:r w:rsidR="000C1D63">
        <w:rPr>
          <w:rFonts w:ascii="Palatino Linotype" w:hAnsi="Palatino Linotype"/>
          <w:lang w:val="en-US"/>
        </w:rPr>
        <w:t>Abendmahllllsgesprach</w:t>
      </w:r>
      <w:r w:rsidR="000C1D63" w:rsidRPr="00A76CDD">
        <w:rPr>
          <w:rFonts w:ascii="Palatino Linotype" w:hAnsi="Palatino Linotype"/>
        </w:rPr>
        <w:t xml:space="preserve"> </w:t>
      </w:r>
      <w:r w:rsidR="000C1D63">
        <w:rPr>
          <w:rFonts w:ascii="Palatino Linotype" w:hAnsi="Palatino Linotype"/>
          <w:lang w:val="en-US"/>
        </w:rPr>
        <w:t>der</w:t>
      </w:r>
      <w:r w:rsidR="000C1D63" w:rsidRPr="00A76CDD">
        <w:rPr>
          <w:rFonts w:ascii="Palatino Linotype" w:hAnsi="Palatino Linotype"/>
        </w:rPr>
        <w:t xml:space="preserve"> </w:t>
      </w:r>
      <w:r w:rsidR="000C1D63">
        <w:rPr>
          <w:rFonts w:ascii="Palatino Linotype" w:hAnsi="Palatino Linotype"/>
          <w:lang w:val="en-US"/>
        </w:rPr>
        <w:t>EKD</w:t>
      </w:r>
      <w:r w:rsidR="000C1D63" w:rsidRPr="00A76CDD">
        <w:rPr>
          <w:rFonts w:ascii="Palatino Linotype" w:hAnsi="Palatino Linotype"/>
        </w:rPr>
        <w:t xml:space="preserve"> 1947-1957 </w:t>
      </w:r>
      <w:r w:rsidR="000C1D63">
        <w:rPr>
          <w:rFonts w:ascii="Palatino Linotype" w:hAnsi="Palatino Linotype"/>
          <w:lang w:val="en-US"/>
        </w:rPr>
        <w:t>und</w:t>
      </w:r>
      <w:r w:rsidR="000C1D63" w:rsidRPr="00A76CDD">
        <w:rPr>
          <w:rFonts w:ascii="Palatino Linotype" w:hAnsi="Palatino Linotype"/>
        </w:rPr>
        <w:t xml:space="preserve"> </w:t>
      </w:r>
      <w:r w:rsidR="000C1D63">
        <w:rPr>
          <w:rFonts w:ascii="Palatino Linotype" w:hAnsi="Palatino Linotype"/>
          <w:lang w:val="en-US"/>
        </w:rPr>
        <w:t>Erlanterungen</w:t>
      </w:r>
      <w:r w:rsidR="000C1D63" w:rsidRPr="00A76CDD">
        <w:rPr>
          <w:rFonts w:ascii="Palatino Linotype" w:hAnsi="Palatino Linotype"/>
        </w:rPr>
        <w:t xml:space="preserve"> </w:t>
      </w:r>
      <w:r w:rsidR="000C1D63">
        <w:rPr>
          <w:rFonts w:ascii="Palatino Linotype" w:hAnsi="Palatino Linotype"/>
          <w:lang w:val="en-US"/>
        </w:rPr>
        <w:t>seines</w:t>
      </w:r>
      <w:r w:rsidR="000C1D63" w:rsidRPr="00A76CDD">
        <w:rPr>
          <w:rFonts w:ascii="Palatino Linotype" w:hAnsi="Palatino Linotype"/>
        </w:rPr>
        <w:t xml:space="preserve"> </w:t>
      </w:r>
      <w:r w:rsidR="000C1D63">
        <w:rPr>
          <w:rFonts w:ascii="Palatino Linotype" w:hAnsi="Palatino Linotype"/>
          <w:lang w:val="en-US"/>
        </w:rPr>
        <w:t>Ergebnisses</w:t>
      </w:r>
      <w:r w:rsidR="000C1D63" w:rsidRPr="00A76CDD">
        <w:rPr>
          <w:rFonts w:ascii="Palatino Linotype" w:hAnsi="Palatino Linotype"/>
        </w:rPr>
        <w:t xml:space="preserve">, </w:t>
      </w:r>
      <w:r w:rsidR="000C1D63">
        <w:rPr>
          <w:rFonts w:ascii="Palatino Linotype" w:hAnsi="Palatino Linotype"/>
          <w:lang w:val="en-US"/>
        </w:rPr>
        <w:t>in</w:t>
      </w:r>
      <w:r w:rsidR="000C1D63" w:rsidRPr="00A76CDD">
        <w:rPr>
          <w:rFonts w:ascii="Palatino Linotype" w:hAnsi="Palatino Linotype"/>
        </w:rPr>
        <w:t xml:space="preserve"> </w:t>
      </w:r>
      <w:r w:rsidR="000C1D63">
        <w:rPr>
          <w:rFonts w:ascii="Palatino Linotype" w:hAnsi="Palatino Linotype"/>
          <w:lang w:val="en-US"/>
        </w:rPr>
        <w:t>Germenschaft</w:t>
      </w:r>
      <w:r w:rsidR="000C1D63" w:rsidRPr="00A76CDD">
        <w:rPr>
          <w:rFonts w:ascii="Palatino Linotype" w:hAnsi="Palatino Linotype"/>
        </w:rPr>
        <w:t xml:space="preserve"> </w:t>
      </w:r>
      <w:r w:rsidR="000C1D63">
        <w:rPr>
          <w:rFonts w:ascii="Palatino Linotype" w:hAnsi="Palatino Linotype"/>
          <w:lang w:val="en-US"/>
        </w:rPr>
        <w:t>mit</w:t>
      </w:r>
      <w:r w:rsidR="000C1D63" w:rsidRPr="00A76CDD">
        <w:rPr>
          <w:rFonts w:ascii="Palatino Linotype" w:hAnsi="Palatino Linotype"/>
        </w:rPr>
        <w:t xml:space="preserve">… </w:t>
      </w:r>
      <w:r w:rsidR="000C1D63">
        <w:rPr>
          <w:rFonts w:ascii="Palatino Linotype" w:hAnsi="Palatino Linotype"/>
          <w:lang w:val="en-US"/>
        </w:rPr>
        <w:t>erstattet</w:t>
      </w:r>
      <w:r w:rsidR="000C1D63" w:rsidRPr="00A76CDD">
        <w:rPr>
          <w:rFonts w:ascii="Palatino Linotype" w:hAnsi="Palatino Linotype"/>
        </w:rPr>
        <w:t xml:space="preserve"> </w:t>
      </w:r>
      <w:r w:rsidR="000C1D63">
        <w:rPr>
          <w:rFonts w:ascii="Palatino Linotype" w:hAnsi="Palatino Linotype"/>
          <w:lang w:val="en-US"/>
        </w:rPr>
        <w:t>von</w:t>
      </w:r>
      <w:r w:rsidR="000C1D63" w:rsidRPr="00A76CDD">
        <w:rPr>
          <w:rFonts w:ascii="Palatino Linotype" w:hAnsi="Palatino Linotype"/>
        </w:rPr>
        <w:t xml:space="preserve"> </w:t>
      </w:r>
      <w:r w:rsidR="000C1D63">
        <w:rPr>
          <w:rFonts w:ascii="Palatino Linotype" w:hAnsi="Palatino Linotype"/>
          <w:lang w:val="en-US"/>
        </w:rPr>
        <w:t>G</w:t>
      </w:r>
      <w:r w:rsidR="000C1D63" w:rsidRPr="00A76CDD">
        <w:rPr>
          <w:rFonts w:ascii="Palatino Linotype" w:hAnsi="Palatino Linotype"/>
        </w:rPr>
        <w:t xml:space="preserve">. </w:t>
      </w:r>
      <w:r w:rsidR="000C1D63">
        <w:rPr>
          <w:rFonts w:ascii="Palatino Linotype" w:hAnsi="Palatino Linotype"/>
          <w:lang w:val="en-US"/>
        </w:rPr>
        <w:t>Niemeier</w:t>
      </w:r>
      <w:r w:rsidR="000C1D63" w:rsidRPr="00A76CDD">
        <w:rPr>
          <w:rFonts w:ascii="Palatino Linotype" w:hAnsi="Palatino Linotype"/>
        </w:rPr>
        <w:t xml:space="preserve">, </w:t>
      </w:r>
      <w:r w:rsidR="000C1D63">
        <w:rPr>
          <w:rFonts w:ascii="Palatino Linotype" w:hAnsi="Palatino Linotype"/>
          <w:lang w:val="en-US"/>
        </w:rPr>
        <w:t>Muncben</w:t>
      </w:r>
      <w:r w:rsidR="000C1D63" w:rsidRPr="00A76CDD">
        <w:rPr>
          <w:rFonts w:ascii="Palatino Linotype" w:hAnsi="Palatino Linotype"/>
        </w:rPr>
        <w:t xml:space="preserve"> 1958 (</w:t>
      </w:r>
      <w:r w:rsidR="000C1D63">
        <w:rPr>
          <w:rFonts w:ascii="Palatino Linotype" w:hAnsi="Palatino Linotype"/>
        </w:rPr>
        <w:t>το</w:t>
      </w:r>
      <w:r w:rsidR="000C1D63" w:rsidRPr="00A76CDD">
        <w:rPr>
          <w:rFonts w:ascii="Palatino Linotype" w:hAnsi="Palatino Linotype"/>
        </w:rPr>
        <w:t xml:space="preserve"> </w:t>
      </w:r>
      <w:r w:rsidR="000C1D63">
        <w:rPr>
          <w:rFonts w:ascii="Palatino Linotype" w:hAnsi="Palatino Linotype"/>
        </w:rPr>
        <w:t>κείμενον</w:t>
      </w:r>
      <w:r w:rsidR="000C1D63" w:rsidRPr="00A76CDD">
        <w:rPr>
          <w:rFonts w:ascii="Palatino Linotype" w:hAnsi="Palatino Linotype"/>
        </w:rPr>
        <w:t xml:space="preserve"> </w:t>
      </w:r>
      <w:r w:rsidR="000C1D63">
        <w:rPr>
          <w:rFonts w:ascii="Palatino Linotype" w:hAnsi="Palatino Linotype"/>
        </w:rPr>
        <w:t>των</w:t>
      </w:r>
      <w:r w:rsidR="000C1D63" w:rsidRPr="00A76CDD">
        <w:rPr>
          <w:rFonts w:ascii="Palatino Linotype" w:hAnsi="Palatino Linotype"/>
        </w:rPr>
        <w:t xml:space="preserve"> </w:t>
      </w:r>
      <w:r w:rsidR="000C1D63">
        <w:rPr>
          <w:rFonts w:ascii="Palatino Linotype" w:hAnsi="Palatino Linotype"/>
        </w:rPr>
        <w:t>Θέσεων</w:t>
      </w:r>
      <w:r w:rsidR="000C1D63" w:rsidRPr="00A76CDD">
        <w:rPr>
          <w:rFonts w:ascii="Palatino Linotype" w:hAnsi="Palatino Linotype"/>
        </w:rPr>
        <w:t xml:space="preserve"> </w:t>
      </w:r>
      <w:r w:rsidR="000C1D63">
        <w:rPr>
          <w:rFonts w:ascii="Palatino Linotype" w:hAnsi="Palatino Linotype"/>
        </w:rPr>
        <w:t>σελ</w:t>
      </w:r>
      <w:r w:rsidR="000C1D63" w:rsidRPr="00A76CDD">
        <w:rPr>
          <w:rFonts w:ascii="Palatino Linotype" w:hAnsi="Palatino Linotype"/>
        </w:rPr>
        <w:t xml:space="preserve">. 15 </w:t>
      </w:r>
      <w:r w:rsidR="000C1D63">
        <w:rPr>
          <w:rFonts w:ascii="Palatino Linotype" w:hAnsi="Palatino Linotype"/>
        </w:rPr>
        <w:t>κ</w:t>
      </w:r>
      <w:r w:rsidR="000C1D63" w:rsidRPr="00A76CDD">
        <w:rPr>
          <w:rFonts w:ascii="Palatino Linotype" w:hAnsi="Palatino Linotype"/>
        </w:rPr>
        <w:t>.</w:t>
      </w:r>
      <w:r w:rsidR="000C1D63">
        <w:rPr>
          <w:rFonts w:ascii="Palatino Linotype" w:hAnsi="Palatino Linotype"/>
        </w:rPr>
        <w:t>ε</w:t>
      </w:r>
      <w:r w:rsidR="000C1D63" w:rsidRPr="00A76CDD">
        <w:rPr>
          <w:rFonts w:ascii="Palatino Linotype" w:hAnsi="Palatino Linotype"/>
        </w:rPr>
        <w:t xml:space="preserve">.) </w:t>
      </w:r>
      <w:r w:rsidR="000C1D63">
        <w:rPr>
          <w:rFonts w:ascii="Palatino Linotype" w:hAnsi="Palatino Linotype"/>
        </w:rPr>
        <w:t>πρβλ</w:t>
      </w:r>
      <w:r w:rsidR="000C1D63" w:rsidRPr="00A76CDD">
        <w:rPr>
          <w:rFonts w:ascii="Palatino Linotype" w:hAnsi="Palatino Linotype"/>
        </w:rPr>
        <w:t xml:space="preserve">. </w:t>
      </w:r>
      <w:r w:rsidR="000C1D63">
        <w:rPr>
          <w:rFonts w:ascii="Palatino Linotype" w:hAnsi="Palatino Linotype"/>
          <w:lang w:val="en-US"/>
        </w:rPr>
        <w:t>Das</w:t>
      </w:r>
      <w:r w:rsidR="000C1D63" w:rsidRPr="00A76CDD">
        <w:rPr>
          <w:rFonts w:ascii="Palatino Linotype" w:hAnsi="Palatino Linotype"/>
        </w:rPr>
        <w:t xml:space="preserve"> </w:t>
      </w:r>
      <w:r w:rsidR="000C1D63">
        <w:rPr>
          <w:rFonts w:ascii="Palatino Linotype" w:hAnsi="Palatino Linotype"/>
          <w:lang w:val="en-US"/>
        </w:rPr>
        <w:t>Abendmahlsgesprach</w:t>
      </w:r>
      <w:r w:rsidR="000C1D63" w:rsidRPr="00A76CDD">
        <w:rPr>
          <w:rFonts w:ascii="Palatino Linotype" w:hAnsi="Palatino Linotype"/>
        </w:rPr>
        <w:t xml:space="preserve"> </w:t>
      </w:r>
      <w:r w:rsidR="000C1D63">
        <w:rPr>
          <w:rFonts w:ascii="Palatino Linotype" w:hAnsi="Palatino Linotype"/>
          <w:lang w:val="en-US"/>
        </w:rPr>
        <w:t>der</w:t>
      </w:r>
      <w:r w:rsidR="000C1D63" w:rsidRPr="00A76CDD">
        <w:rPr>
          <w:rFonts w:ascii="Palatino Linotype" w:hAnsi="Palatino Linotype"/>
        </w:rPr>
        <w:t xml:space="preserve"> </w:t>
      </w:r>
      <w:r w:rsidR="000C1D63">
        <w:rPr>
          <w:rFonts w:ascii="Palatino Linotype" w:hAnsi="Palatino Linotype"/>
          <w:lang w:val="en-US"/>
        </w:rPr>
        <w:t>EKD</w:t>
      </w:r>
      <w:r w:rsidR="000C1D63" w:rsidRPr="00A76CDD">
        <w:rPr>
          <w:rFonts w:ascii="Palatino Linotype" w:hAnsi="Palatino Linotype"/>
        </w:rPr>
        <w:t xml:space="preserve">. </w:t>
      </w:r>
      <w:r w:rsidR="000C1D63">
        <w:rPr>
          <w:rFonts w:ascii="Palatino Linotype" w:hAnsi="Palatino Linotype"/>
          <w:lang w:val="en-US"/>
        </w:rPr>
        <w:t>Evang</w:t>
      </w:r>
      <w:r w:rsidR="000C1D63" w:rsidRPr="00A76CDD">
        <w:rPr>
          <w:rFonts w:ascii="Palatino Linotype" w:hAnsi="Palatino Linotype"/>
        </w:rPr>
        <w:t xml:space="preserve">, </w:t>
      </w:r>
      <w:r w:rsidR="000C1D63">
        <w:rPr>
          <w:rFonts w:ascii="Palatino Linotype" w:hAnsi="Palatino Linotype"/>
          <w:lang w:val="en-US"/>
        </w:rPr>
        <w:t>Theologie</w:t>
      </w:r>
      <w:r w:rsidR="000C1D63" w:rsidRPr="00A76CDD">
        <w:rPr>
          <w:rFonts w:ascii="Palatino Linotype" w:hAnsi="Palatino Linotype"/>
        </w:rPr>
        <w:t xml:space="preserve"> 18</w:t>
      </w:r>
      <w:proofErr w:type="gramStart"/>
      <w:r w:rsidR="000C1D63" w:rsidRPr="00A76CDD">
        <w:rPr>
          <w:rFonts w:ascii="Palatino Linotype" w:hAnsi="Palatino Linotype"/>
        </w:rPr>
        <w:t>( 1958</w:t>
      </w:r>
      <w:proofErr w:type="gramEnd"/>
      <w:r w:rsidR="000C1D63" w:rsidRPr="00A76CDD">
        <w:rPr>
          <w:rFonts w:ascii="Palatino Linotype" w:hAnsi="Palatino Linotype"/>
        </w:rPr>
        <w:t xml:space="preserve">), </w:t>
      </w:r>
      <w:r w:rsidR="000C1D63">
        <w:rPr>
          <w:rFonts w:ascii="Palatino Linotype" w:hAnsi="Palatino Linotype"/>
        </w:rPr>
        <w:t>σελ</w:t>
      </w:r>
      <w:r w:rsidR="000C1D63" w:rsidRPr="00A76CDD">
        <w:rPr>
          <w:rFonts w:ascii="Palatino Linotype" w:hAnsi="Palatino Linotype"/>
        </w:rPr>
        <w:t xml:space="preserve">. </w:t>
      </w:r>
      <w:r w:rsidR="00D90536" w:rsidRPr="00A76CDD">
        <w:rPr>
          <w:rFonts w:ascii="Palatino Linotype" w:hAnsi="Palatino Linotype"/>
        </w:rPr>
        <w:t xml:space="preserve">425- 427. </w:t>
      </w:r>
      <w:r w:rsidR="00D90536">
        <w:rPr>
          <w:rFonts w:ascii="Palatino Linotype" w:hAnsi="Palatino Linotype"/>
        </w:rPr>
        <w:t>Την</w:t>
      </w:r>
      <w:r w:rsidR="00D90536" w:rsidRPr="00D90536">
        <w:rPr>
          <w:rFonts w:ascii="Palatino Linotype" w:hAnsi="Palatino Linotype"/>
        </w:rPr>
        <w:t xml:space="preserve"> </w:t>
      </w:r>
      <w:r w:rsidR="00D90536">
        <w:rPr>
          <w:rFonts w:ascii="Palatino Linotype" w:hAnsi="Palatino Linotype"/>
        </w:rPr>
        <w:t>συζήτησιν</w:t>
      </w:r>
      <w:r w:rsidR="00D90536" w:rsidRPr="00D90536">
        <w:rPr>
          <w:rFonts w:ascii="Palatino Linotype" w:hAnsi="Palatino Linotype"/>
        </w:rPr>
        <w:t xml:space="preserve"> </w:t>
      </w:r>
      <w:r w:rsidR="00D90536">
        <w:rPr>
          <w:rFonts w:ascii="Palatino Linotype" w:hAnsi="Palatino Linotype"/>
        </w:rPr>
        <w:t>μετά την δημοσίευσιν των Θέσεων ιδ. Παρά</w:t>
      </w:r>
      <w:r w:rsidR="00D90536" w:rsidRPr="00D90536">
        <w:rPr>
          <w:rFonts w:ascii="Palatino Linotype" w:hAnsi="Palatino Linotype"/>
          <w:lang w:val="en-US"/>
        </w:rPr>
        <w:t xml:space="preserve"> </w:t>
      </w:r>
      <w:r w:rsidR="00D90536">
        <w:rPr>
          <w:rFonts w:ascii="Palatino Linotype" w:hAnsi="Palatino Linotype"/>
          <w:lang w:val="en-US"/>
        </w:rPr>
        <w:t xml:space="preserve">G. Niemeier, Lehrgesprach uber das Hellige Abendmahl. Stimmen und Studien zu den Arnokdshainer Thesen der Kommision fur das Abendmahlsgesprach der EKD, Munchen 1961, </w:t>
      </w:r>
      <w:r w:rsidR="00D90536">
        <w:rPr>
          <w:rFonts w:ascii="Palatino Linotype" w:hAnsi="Palatino Linotype"/>
        </w:rPr>
        <w:t>ένθα</w:t>
      </w:r>
      <w:r w:rsidR="00D90536" w:rsidRPr="00D90536">
        <w:rPr>
          <w:rFonts w:ascii="Palatino Linotype" w:hAnsi="Palatino Linotype"/>
          <w:lang w:val="en-US"/>
        </w:rPr>
        <w:t xml:space="preserve"> </w:t>
      </w:r>
      <w:r w:rsidR="00D90536">
        <w:rPr>
          <w:rFonts w:ascii="Palatino Linotype" w:hAnsi="Palatino Linotype"/>
        </w:rPr>
        <w:t>και</w:t>
      </w:r>
      <w:r w:rsidR="00D90536" w:rsidRPr="00D90536">
        <w:rPr>
          <w:rFonts w:ascii="Palatino Linotype" w:hAnsi="Palatino Linotype"/>
          <w:lang w:val="en-US"/>
        </w:rPr>
        <w:t xml:space="preserve"> </w:t>
      </w:r>
      <w:r w:rsidR="00D90536">
        <w:rPr>
          <w:rFonts w:ascii="Palatino Linotype" w:hAnsi="Palatino Linotype"/>
        </w:rPr>
        <w:t>βιβλιογραφία</w:t>
      </w:r>
      <w:r w:rsidR="00D90536" w:rsidRPr="00D90536">
        <w:rPr>
          <w:rFonts w:ascii="Palatino Linotype" w:hAnsi="Palatino Linotype"/>
          <w:lang w:val="en-US"/>
        </w:rPr>
        <w:t xml:space="preserve">. </w:t>
      </w:r>
      <w:r w:rsidR="00D90536">
        <w:rPr>
          <w:rFonts w:ascii="Palatino Linotype" w:hAnsi="Palatino Linotype"/>
        </w:rPr>
        <w:t xml:space="preserve">Ιδ. Περαιτέρω </w:t>
      </w:r>
      <w:r w:rsidR="00D90536">
        <w:rPr>
          <w:rFonts w:ascii="Palatino Linotype" w:hAnsi="Palatino Linotype"/>
          <w:lang w:val="en-US"/>
        </w:rPr>
        <w:t xml:space="preserve">Kirche und Abendmahl, ed. V. Vajta, </w:t>
      </w:r>
      <w:r w:rsidR="00D90536">
        <w:rPr>
          <w:rFonts w:ascii="Palatino Linotype" w:hAnsi="Palatino Linotype"/>
        </w:rPr>
        <w:t>σελ. 46-47. 65-67.</w:t>
      </w:r>
    </w:p>
    <w:p w:rsidR="00D90536" w:rsidRPr="00D90536" w:rsidRDefault="00D90536" w:rsidP="000C1D63">
      <w:pPr>
        <w:pStyle w:val="a5"/>
        <w:numPr>
          <w:ilvl w:val="0"/>
          <w:numId w:val="3"/>
        </w:numPr>
        <w:spacing w:line="360" w:lineRule="auto"/>
        <w:jc w:val="both"/>
        <w:rPr>
          <w:rFonts w:ascii="Palatino Linotype" w:hAnsi="Palatino Linotype"/>
          <w:lang w:val="en-US"/>
        </w:rPr>
      </w:pPr>
      <w:r>
        <w:rPr>
          <w:rFonts w:ascii="Palatino Linotype" w:hAnsi="Palatino Linotype"/>
          <w:lang w:val="en-US"/>
        </w:rPr>
        <w:t xml:space="preserve">H Gollwitzer, </w:t>
      </w:r>
      <w:r>
        <w:rPr>
          <w:rFonts w:ascii="Palatino Linotype" w:hAnsi="Palatino Linotype"/>
        </w:rPr>
        <w:t>ένθ΄</w:t>
      </w:r>
      <w:r w:rsidRPr="00D90536">
        <w:rPr>
          <w:rFonts w:ascii="Palatino Linotype" w:hAnsi="Palatino Linotype"/>
          <w:lang w:val="en-US"/>
        </w:rPr>
        <w:t xml:space="preserve"> </w:t>
      </w:r>
      <w:r>
        <w:rPr>
          <w:rFonts w:ascii="Palatino Linotype" w:hAnsi="Palatino Linotype"/>
        </w:rPr>
        <w:t>ανωτ</w:t>
      </w:r>
      <w:r w:rsidRPr="00D90536">
        <w:rPr>
          <w:rFonts w:ascii="Palatino Linotype" w:hAnsi="Palatino Linotype"/>
          <w:lang w:val="en-US"/>
        </w:rPr>
        <w:t xml:space="preserve">. </w:t>
      </w:r>
      <w:r>
        <w:rPr>
          <w:rFonts w:ascii="Palatino Linotype" w:hAnsi="Palatino Linotype"/>
        </w:rPr>
        <w:t>Ιδ</w:t>
      </w:r>
      <w:r w:rsidRPr="00D90536">
        <w:rPr>
          <w:rFonts w:ascii="Palatino Linotype" w:hAnsi="Palatino Linotype"/>
          <w:lang w:val="en-US"/>
        </w:rPr>
        <w:t xml:space="preserve">. </w:t>
      </w:r>
      <w:r>
        <w:rPr>
          <w:rFonts w:ascii="Palatino Linotype" w:hAnsi="Palatino Linotype"/>
        </w:rPr>
        <w:t>Προς</w:t>
      </w:r>
      <w:r w:rsidRPr="00D90536">
        <w:rPr>
          <w:rFonts w:ascii="Palatino Linotype" w:hAnsi="Palatino Linotype"/>
          <w:lang w:val="en-US"/>
        </w:rPr>
        <w:t xml:space="preserve"> </w:t>
      </w:r>
      <w:r>
        <w:rPr>
          <w:rFonts w:ascii="Palatino Linotype" w:hAnsi="Palatino Linotype"/>
        </w:rPr>
        <w:t>τούτοις</w:t>
      </w:r>
      <w:r w:rsidRPr="00D90536">
        <w:rPr>
          <w:rFonts w:ascii="Palatino Linotype" w:hAnsi="Palatino Linotype"/>
          <w:lang w:val="en-US"/>
        </w:rPr>
        <w:t xml:space="preserve"> </w:t>
      </w:r>
      <w:r>
        <w:rPr>
          <w:rFonts w:ascii="Palatino Linotype" w:hAnsi="Palatino Linotype"/>
          <w:lang w:val="en-US"/>
        </w:rPr>
        <w:t>H</w:t>
      </w:r>
      <w:r w:rsidRPr="00D90536">
        <w:rPr>
          <w:rFonts w:ascii="Palatino Linotype" w:hAnsi="Palatino Linotype"/>
          <w:lang w:val="en-US"/>
        </w:rPr>
        <w:t xml:space="preserve">. </w:t>
      </w:r>
      <w:r>
        <w:rPr>
          <w:rFonts w:ascii="Palatino Linotype" w:hAnsi="Palatino Linotype"/>
          <w:lang w:val="en-US"/>
        </w:rPr>
        <w:t>Weissgerber</w:t>
      </w:r>
      <w:r w:rsidRPr="00D90536">
        <w:rPr>
          <w:rFonts w:ascii="Palatino Linotype" w:hAnsi="Palatino Linotype"/>
          <w:lang w:val="en-US"/>
        </w:rPr>
        <w:t xml:space="preserve">, </w:t>
      </w:r>
      <w:r>
        <w:rPr>
          <w:rFonts w:ascii="Palatino Linotype" w:hAnsi="Palatino Linotype"/>
        </w:rPr>
        <w:t>ένθ</w:t>
      </w:r>
      <w:r w:rsidRPr="00D90536">
        <w:rPr>
          <w:rFonts w:ascii="Palatino Linotype" w:hAnsi="Palatino Linotype"/>
          <w:lang w:val="en-US"/>
        </w:rPr>
        <w:t xml:space="preserve">’ </w:t>
      </w:r>
      <w:r>
        <w:rPr>
          <w:rFonts w:ascii="Palatino Linotype" w:hAnsi="Palatino Linotype"/>
        </w:rPr>
        <w:t>ανωτ</w:t>
      </w:r>
      <w:r w:rsidRPr="00D90536">
        <w:rPr>
          <w:rFonts w:ascii="Palatino Linotype" w:hAnsi="Palatino Linotype"/>
          <w:lang w:val="en-US"/>
        </w:rPr>
        <w:t xml:space="preserve">. </w:t>
      </w:r>
      <w:r>
        <w:rPr>
          <w:rFonts w:ascii="Palatino Linotype" w:hAnsi="Palatino Linotype"/>
        </w:rPr>
        <w:t>σελ</w:t>
      </w:r>
      <w:r w:rsidRPr="00D90536">
        <w:rPr>
          <w:rFonts w:ascii="Palatino Linotype" w:hAnsi="Palatino Linotype"/>
          <w:lang w:val="en-US"/>
        </w:rPr>
        <w:t xml:space="preserve">. </w:t>
      </w:r>
      <w:proofErr w:type="gramStart"/>
      <w:r w:rsidRPr="00D90536">
        <w:rPr>
          <w:rFonts w:ascii="Palatino Linotype" w:hAnsi="Palatino Linotype"/>
          <w:lang w:val="en-US"/>
        </w:rPr>
        <w:t xml:space="preserve">29 </w:t>
      </w:r>
      <w:r>
        <w:rPr>
          <w:rFonts w:ascii="Palatino Linotype" w:hAnsi="Palatino Linotype"/>
        </w:rPr>
        <w:t>κ</w:t>
      </w:r>
      <w:r w:rsidRPr="00D90536">
        <w:rPr>
          <w:rFonts w:ascii="Palatino Linotype" w:hAnsi="Palatino Linotype"/>
          <w:lang w:val="en-US"/>
        </w:rPr>
        <w:t>.</w:t>
      </w:r>
      <w:r>
        <w:rPr>
          <w:rFonts w:ascii="Palatino Linotype" w:hAnsi="Palatino Linotype"/>
        </w:rPr>
        <w:t>ε</w:t>
      </w:r>
      <w:r w:rsidRPr="00D90536">
        <w:rPr>
          <w:rFonts w:ascii="Palatino Linotype" w:hAnsi="Palatino Linotype"/>
          <w:lang w:val="en-US"/>
        </w:rPr>
        <w:t>.</w:t>
      </w:r>
      <w:proofErr w:type="gramEnd"/>
      <w:r w:rsidRPr="00D90536">
        <w:rPr>
          <w:rFonts w:ascii="Palatino Linotype" w:hAnsi="Palatino Linotype"/>
          <w:lang w:val="en-US"/>
        </w:rPr>
        <w:t xml:space="preserve"> </w:t>
      </w:r>
    </w:p>
    <w:p w:rsidR="00D90536" w:rsidRDefault="00D90536" w:rsidP="000C1D63">
      <w:pPr>
        <w:pStyle w:val="a5"/>
        <w:numPr>
          <w:ilvl w:val="0"/>
          <w:numId w:val="3"/>
        </w:numPr>
        <w:spacing w:line="360" w:lineRule="auto"/>
        <w:jc w:val="both"/>
        <w:rPr>
          <w:rFonts w:ascii="Palatino Linotype" w:hAnsi="Palatino Linotype"/>
        </w:rPr>
      </w:pPr>
      <w:r>
        <w:rPr>
          <w:rFonts w:ascii="Palatino Linotype" w:hAnsi="Palatino Linotype"/>
        </w:rPr>
        <w:lastRenderedPageBreak/>
        <w:t xml:space="preserve">Περί της εφαρμοζομένης πρακτικής κατά τα οικουμενικά συνέδρια ιδ. </w:t>
      </w:r>
      <w:r>
        <w:rPr>
          <w:rFonts w:ascii="Palatino Linotype" w:hAnsi="Palatino Linotype"/>
          <w:lang w:val="en-US"/>
        </w:rPr>
        <w:t>K</w:t>
      </w:r>
      <w:r w:rsidRPr="00E22E1D">
        <w:rPr>
          <w:rFonts w:ascii="Palatino Linotype" w:hAnsi="Palatino Linotype"/>
        </w:rPr>
        <w:t xml:space="preserve">. </w:t>
      </w:r>
      <w:r>
        <w:rPr>
          <w:rFonts w:ascii="Palatino Linotype" w:hAnsi="Palatino Linotype"/>
          <w:lang w:val="en-US"/>
        </w:rPr>
        <w:t>R</w:t>
      </w:r>
      <w:r w:rsidRPr="00E22E1D">
        <w:rPr>
          <w:rFonts w:ascii="Palatino Linotype" w:hAnsi="Palatino Linotype"/>
        </w:rPr>
        <w:t xml:space="preserve">. </w:t>
      </w:r>
      <w:r>
        <w:rPr>
          <w:rFonts w:ascii="Palatino Linotype" w:hAnsi="Palatino Linotype"/>
          <w:lang w:val="en-US"/>
        </w:rPr>
        <w:t>Bri</w:t>
      </w:r>
      <w:r w:rsidR="00E22E1D">
        <w:rPr>
          <w:rFonts w:ascii="Palatino Linotype" w:hAnsi="Palatino Linotype"/>
          <w:lang w:val="en-US"/>
        </w:rPr>
        <w:t>dston</w:t>
      </w:r>
      <w:proofErr w:type="gramStart"/>
      <w:r w:rsidR="00E22E1D" w:rsidRPr="00E22E1D">
        <w:rPr>
          <w:rFonts w:ascii="Palatino Linotype" w:hAnsi="Palatino Linotype"/>
        </w:rPr>
        <w:t xml:space="preserve">,  </w:t>
      </w:r>
      <w:r w:rsidR="00E22E1D">
        <w:rPr>
          <w:rFonts w:ascii="Palatino Linotype" w:hAnsi="Palatino Linotype"/>
        </w:rPr>
        <w:t>ένθ’</w:t>
      </w:r>
      <w:proofErr w:type="gramEnd"/>
      <w:r w:rsidR="00E22E1D">
        <w:rPr>
          <w:rFonts w:ascii="Palatino Linotype" w:hAnsi="Palatino Linotype"/>
        </w:rPr>
        <w:t xml:space="preserve"> ανωτ. στ. 595- 596. </w:t>
      </w:r>
      <w:r w:rsidR="00E22E1D">
        <w:rPr>
          <w:rFonts w:ascii="Palatino Linotype" w:hAnsi="Palatino Linotype"/>
          <w:lang w:val="en-US"/>
        </w:rPr>
        <w:t>H</w:t>
      </w:r>
      <w:r w:rsidR="00E22E1D" w:rsidRPr="00E22E1D">
        <w:rPr>
          <w:rFonts w:ascii="Palatino Linotype" w:hAnsi="Palatino Linotype"/>
        </w:rPr>
        <w:t xml:space="preserve">. </w:t>
      </w:r>
      <w:r w:rsidR="00E22E1D">
        <w:rPr>
          <w:rFonts w:ascii="Palatino Linotype" w:hAnsi="Palatino Linotype"/>
          <w:lang w:val="en-US"/>
        </w:rPr>
        <w:t>Weissgerber</w:t>
      </w:r>
      <w:r w:rsidR="00E22E1D" w:rsidRPr="00E22E1D">
        <w:rPr>
          <w:rFonts w:ascii="Palatino Linotype" w:hAnsi="Palatino Linotype"/>
        </w:rPr>
        <w:t xml:space="preserve">, </w:t>
      </w:r>
      <w:r w:rsidR="00E22E1D">
        <w:rPr>
          <w:rFonts w:ascii="Palatino Linotype" w:hAnsi="Palatino Linotype"/>
        </w:rPr>
        <w:t xml:space="preserve">ένθ’ ανωτ. σελ. 280 κ.ε. ένθα και περαιτέρω βιβλιογραφία. </w:t>
      </w:r>
    </w:p>
    <w:p w:rsidR="00E22E1D" w:rsidRPr="00E22E1D" w:rsidRDefault="00E22E1D" w:rsidP="000C1D63">
      <w:pPr>
        <w:pStyle w:val="a5"/>
        <w:numPr>
          <w:ilvl w:val="0"/>
          <w:numId w:val="3"/>
        </w:numPr>
        <w:spacing w:line="360" w:lineRule="auto"/>
        <w:jc w:val="both"/>
        <w:rPr>
          <w:rFonts w:ascii="Palatino Linotype" w:hAnsi="Palatino Linotype"/>
          <w:lang w:val="en-US"/>
        </w:rPr>
      </w:pPr>
      <w:r>
        <w:rPr>
          <w:rFonts w:ascii="Palatino Linotype" w:hAnsi="Palatino Linotype"/>
        </w:rPr>
        <w:t>Ιδ</w:t>
      </w:r>
      <w:r w:rsidRPr="00E22E1D">
        <w:rPr>
          <w:rFonts w:ascii="Palatino Linotype" w:hAnsi="Palatino Linotype"/>
        </w:rPr>
        <w:t xml:space="preserve">. </w:t>
      </w:r>
      <w:r>
        <w:rPr>
          <w:rFonts w:ascii="Palatino Linotype" w:hAnsi="Palatino Linotype"/>
          <w:lang w:val="en-US"/>
        </w:rPr>
        <w:t>J</w:t>
      </w:r>
      <w:r w:rsidRPr="00E22E1D">
        <w:rPr>
          <w:rFonts w:ascii="Palatino Linotype" w:hAnsi="Palatino Linotype"/>
        </w:rPr>
        <w:t xml:space="preserve">. </w:t>
      </w:r>
      <w:r>
        <w:rPr>
          <w:rFonts w:ascii="Palatino Linotype" w:hAnsi="Palatino Linotype"/>
          <w:lang w:val="en-US"/>
        </w:rPr>
        <w:t>Kalogiru</w:t>
      </w:r>
      <w:r w:rsidRPr="00E22E1D">
        <w:rPr>
          <w:rFonts w:ascii="Palatino Linotype" w:hAnsi="Palatino Linotype"/>
        </w:rPr>
        <w:t xml:space="preserve">, </w:t>
      </w:r>
      <w:r>
        <w:rPr>
          <w:rFonts w:ascii="Palatino Linotype" w:hAnsi="Palatino Linotype"/>
          <w:lang w:val="en-US"/>
        </w:rPr>
        <w:t>Erziehung</w:t>
      </w:r>
      <w:r w:rsidRPr="00E22E1D">
        <w:rPr>
          <w:rFonts w:ascii="Palatino Linotype" w:hAnsi="Palatino Linotype"/>
        </w:rPr>
        <w:t xml:space="preserve"> </w:t>
      </w:r>
      <w:r>
        <w:rPr>
          <w:rFonts w:ascii="Palatino Linotype" w:hAnsi="Palatino Linotype"/>
          <w:lang w:val="en-US"/>
        </w:rPr>
        <w:t>zu</w:t>
      </w:r>
      <w:r w:rsidRPr="00E22E1D">
        <w:rPr>
          <w:rFonts w:ascii="Palatino Linotype" w:hAnsi="Palatino Linotype"/>
        </w:rPr>
        <w:t xml:space="preserve"> </w:t>
      </w:r>
      <w:r>
        <w:rPr>
          <w:rFonts w:ascii="Palatino Linotype" w:hAnsi="Palatino Linotype"/>
          <w:lang w:val="en-US"/>
        </w:rPr>
        <w:t>okunenischem</w:t>
      </w:r>
      <w:r w:rsidRPr="00E22E1D">
        <w:rPr>
          <w:rFonts w:ascii="Palatino Linotype" w:hAnsi="Palatino Linotype"/>
        </w:rPr>
        <w:t xml:space="preserve"> </w:t>
      </w:r>
      <w:r>
        <w:rPr>
          <w:rFonts w:ascii="Palatino Linotype" w:hAnsi="Palatino Linotype"/>
          <w:lang w:val="en-US"/>
        </w:rPr>
        <w:t>Ethos</w:t>
      </w:r>
      <w:r w:rsidRPr="00E22E1D">
        <w:rPr>
          <w:rFonts w:ascii="Palatino Linotype" w:hAnsi="Palatino Linotype"/>
        </w:rPr>
        <w:t xml:space="preserve">, </w:t>
      </w:r>
      <w:r>
        <w:rPr>
          <w:rFonts w:ascii="Palatino Linotype" w:hAnsi="Palatino Linotype"/>
          <w:lang w:val="en-US"/>
        </w:rPr>
        <w:t>Intern</w:t>
      </w:r>
      <w:r w:rsidRPr="00E22E1D">
        <w:rPr>
          <w:rFonts w:ascii="Palatino Linotype" w:hAnsi="Palatino Linotype"/>
        </w:rPr>
        <w:t xml:space="preserve">, </w:t>
      </w:r>
      <w:r>
        <w:rPr>
          <w:rFonts w:ascii="Palatino Linotype" w:hAnsi="Palatino Linotype"/>
          <w:lang w:val="en-US"/>
        </w:rPr>
        <w:t>Kirchl</w:t>
      </w:r>
      <w:r w:rsidRPr="00E22E1D">
        <w:rPr>
          <w:rFonts w:ascii="Palatino Linotype" w:hAnsi="Palatino Linotype"/>
        </w:rPr>
        <w:t xml:space="preserve">, </w:t>
      </w:r>
      <w:r>
        <w:rPr>
          <w:rFonts w:ascii="Palatino Linotype" w:hAnsi="Palatino Linotype"/>
          <w:lang w:val="en-US"/>
        </w:rPr>
        <w:t>Zeischrift</w:t>
      </w:r>
      <w:r w:rsidRPr="00E22E1D">
        <w:rPr>
          <w:rFonts w:ascii="Palatino Linotype" w:hAnsi="Palatino Linotype"/>
        </w:rPr>
        <w:t xml:space="preserve">, 1948, </w:t>
      </w:r>
      <w:r>
        <w:rPr>
          <w:rFonts w:ascii="Palatino Linotype" w:hAnsi="Palatino Linotype"/>
        </w:rPr>
        <w:t>σελ</w:t>
      </w:r>
      <w:r w:rsidRPr="00E22E1D">
        <w:rPr>
          <w:rFonts w:ascii="Palatino Linotype" w:hAnsi="Palatino Linotype"/>
        </w:rPr>
        <w:t xml:space="preserve">. 29-36, </w:t>
      </w:r>
      <w:r>
        <w:rPr>
          <w:rFonts w:ascii="Palatino Linotype" w:hAnsi="Palatino Linotype"/>
        </w:rPr>
        <w:t>πρβλ</w:t>
      </w:r>
      <w:r w:rsidRPr="00E22E1D">
        <w:rPr>
          <w:rFonts w:ascii="Palatino Linotype" w:hAnsi="Palatino Linotype"/>
        </w:rPr>
        <w:t xml:space="preserve">. </w:t>
      </w:r>
      <w:r>
        <w:rPr>
          <w:rFonts w:ascii="Palatino Linotype" w:hAnsi="Palatino Linotype"/>
        </w:rPr>
        <w:t xml:space="preserve">προς τούτοις </w:t>
      </w:r>
      <w:r>
        <w:rPr>
          <w:rFonts w:ascii="Palatino Linotype" w:hAnsi="Palatino Linotype"/>
          <w:lang w:val="en-US"/>
        </w:rPr>
        <w:t>Vortrag</w:t>
      </w:r>
      <w:r>
        <w:rPr>
          <w:rFonts w:ascii="Palatino Linotype" w:hAnsi="Palatino Linotype"/>
        </w:rPr>
        <w:t>…</w:t>
      </w:r>
      <w:r w:rsidRPr="00E22E1D">
        <w:rPr>
          <w:rFonts w:ascii="Palatino Linotype" w:hAnsi="Palatino Linotype"/>
        </w:rPr>
        <w:t xml:space="preserve"> </w:t>
      </w:r>
      <w:r>
        <w:rPr>
          <w:rFonts w:ascii="Palatino Linotype" w:hAnsi="Palatino Linotype"/>
          <w:lang w:val="en-US"/>
        </w:rPr>
        <w:t>von</w:t>
      </w:r>
      <w:r w:rsidRPr="00E22E1D">
        <w:rPr>
          <w:rFonts w:ascii="Palatino Linotype" w:hAnsi="Palatino Linotype"/>
        </w:rPr>
        <w:t xml:space="preserve"> </w:t>
      </w:r>
      <w:r>
        <w:rPr>
          <w:rFonts w:ascii="Palatino Linotype" w:hAnsi="Palatino Linotype"/>
          <w:lang w:val="en-US"/>
        </w:rPr>
        <w:t>Prof</w:t>
      </w:r>
      <w:r w:rsidRPr="00E22E1D">
        <w:rPr>
          <w:rFonts w:ascii="Palatino Linotype" w:hAnsi="Palatino Linotype"/>
        </w:rPr>
        <w:t xml:space="preserve">. </w:t>
      </w:r>
      <w:r>
        <w:rPr>
          <w:rFonts w:ascii="Palatino Linotype" w:hAnsi="Palatino Linotype"/>
          <w:lang w:val="en-US"/>
        </w:rPr>
        <w:t>Dr</w:t>
      </w:r>
      <w:r w:rsidRPr="00E22E1D">
        <w:rPr>
          <w:rFonts w:ascii="Palatino Linotype" w:hAnsi="Palatino Linotype"/>
        </w:rPr>
        <w:t xml:space="preserve">. </w:t>
      </w:r>
      <w:r>
        <w:rPr>
          <w:rFonts w:ascii="Palatino Linotype" w:hAnsi="Palatino Linotype"/>
          <w:lang w:val="en-US"/>
        </w:rPr>
        <w:t>Karl</w:t>
      </w:r>
      <w:r w:rsidRPr="00E22E1D">
        <w:rPr>
          <w:rFonts w:ascii="Palatino Linotype" w:hAnsi="Palatino Linotype"/>
        </w:rPr>
        <w:t xml:space="preserve"> </w:t>
      </w:r>
      <w:r>
        <w:rPr>
          <w:rFonts w:ascii="Palatino Linotype" w:hAnsi="Palatino Linotype"/>
          <w:lang w:val="en-US"/>
        </w:rPr>
        <w:t>Barth</w:t>
      </w:r>
      <w:r w:rsidRPr="00E22E1D">
        <w:rPr>
          <w:rFonts w:ascii="Palatino Linotype" w:hAnsi="Palatino Linotype"/>
        </w:rPr>
        <w:t xml:space="preserve">, </w:t>
      </w:r>
      <w:r>
        <w:rPr>
          <w:rFonts w:ascii="Palatino Linotype" w:hAnsi="Palatino Linotype"/>
          <w:lang w:val="en-US"/>
        </w:rPr>
        <w:t>Die</w:t>
      </w:r>
      <w:r w:rsidRPr="00E22E1D">
        <w:rPr>
          <w:rFonts w:ascii="Palatino Linotype" w:hAnsi="Palatino Linotype"/>
        </w:rPr>
        <w:t xml:space="preserve"> </w:t>
      </w:r>
      <w:r>
        <w:rPr>
          <w:rFonts w:ascii="Palatino Linotype" w:hAnsi="Palatino Linotype"/>
          <w:lang w:val="en-US"/>
        </w:rPr>
        <w:t>okumenische</w:t>
      </w:r>
      <w:r w:rsidRPr="00E22E1D">
        <w:rPr>
          <w:rFonts w:ascii="Palatino Linotype" w:hAnsi="Palatino Linotype"/>
        </w:rPr>
        <w:t xml:space="preserve"> </w:t>
      </w:r>
      <w:r>
        <w:rPr>
          <w:rFonts w:ascii="Palatino Linotype" w:hAnsi="Palatino Linotype"/>
          <w:lang w:val="en-US"/>
        </w:rPr>
        <w:t>Aufagabe</w:t>
      </w:r>
      <w:r w:rsidRPr="00E22E1D">
        <w:rPr>
          <w:rFonts w:ascii="Palatino Linotype" w:hAnsi="Palatino Linotype"/>
        </w:rPr>
        <w:t xml:space="preserve"> </w:t>
      </w:r>
      <w:r>
        <w:rPr>
          <w:rFonts w:ascii="Palatino Linotype" w:hAnsi="Palatino Linotype"/>
          <w:lang w:val="en-US"/>
        </w:rPr>
        <w:t>in</w:t>
      </w:r>
      <w:r w:rsidRPr="00E22E1D">
        <w:rPr>
          <w:rFonts w:ascii="Palatino Linotype" w:hAnsi="Palatino Linotype"/>
        </w:rPr>
        <w:t xml:space="preserve"> </w:t>
      </w:r>
      <w:r>
        <w:rPr>
          <w:rFonts w:ascii="Palatino Linotype" w:hAnsi="Palatino Linotype"/>
          <w:lang w:val="en-US"/>
        </w:rPr>
        <w:t>den</w:t>
      </w:r>
      <w:r w:rsidRPr="00E22E1D">
        <w:rPr>
          <w:rFonts w:ascii="Palatino Linotype" w:hAnsi="Palatino Linotype"/>
        </w:rPr>
        <w:t xml:space="preserve"> </w:t>
      </w:r>
      <w:r>
        <w:rPr>
          <w:rFonts w:ascii="Palatino Linotype" w:hAnsi="Palatino Linotype"/>
          <w:lang w:val="en-US"/>
        </w:rPr>
        <w:t>teformierien</w:t>
      </w:r>
      <w:r w:rsidRPr="00E22E1D">
        <w:rPr>
          <w:rFonts w:ascii="Palatino Linotype" w:hAnsi="Palatino Linotype"/>
        </w:rPr>
        <w:t xml:space="preserve"> </w:t>
      </w:r>
      <w:r>
        <w:rPr>
          <w:rFonts w:ascii="Palatino Linotype" w:hAnsi="Palatino Linotype"/>
          <w:lang w:val="en-US"/>
        </w:rPr>
        <w:t>Kirchen</w:t>
      </w:r>
      <w:r w:rsidRPr="00E22E1D">
        <w:rPr>
          <w:rFonts w:ascii="Palatino Linotype" w:hAnsi="Palatino Linotype"/>
        </w:rPr>
        <w:t xml:space="preserve"> </w:t>
      </w:r>
      <w:r>
        <w:rPr>
          <w:rFonts w:ascii="Palatino Linotype" w:hAnsi="Palatino Linotype"/>
          <w:lang w:val="en-US"/>
        </w:rPr>
        <w:t>der</w:t>
      </w:r>
      <w:r w:rsidRPr="00E22E1D">
        <w:rPr>
          <w:rFonts w:ascii="Palatino Linotype" w:hAnsi="Palatino Linotype"/>
        </w:rPr>
        <w:t xml:space="preserve"> </w:t>
      </w:r>
      <w:r>
        <w:rPr>
          <w:rFonts w:ascii="Palatino Linotype" w:hAnsi="Palatino Linotype"/>
          <w:lang w:val="en-US"/>
        </w:rPr>
        <w:t>Schweiz</w:t>
      </w:r>
      <w:r w:rsidRPr="00E22E1D">
        <w:rPr>
          <w:rFonts w:ascii="Palatino Linotype" w:hAnsi="Palatino Linotype"/>
        </w:rPr>
        <w:t xml:space="preserve">, </w:t>
      </w:r>
      <w:r>
        <w:rPr>
          <w:rFonts w:ascii="Palatino Linotype" w:hAnsi="Palatino Linotype"/>
          <w:lang w:val="en-US"/>
        </w:rPr>
        <w:t>mit</w:t>
      </w:r>
      <w:r w:rsidRPr="00E22E1D">
        <w:rPr>
          <w:rFonts w:ascii="Palatino Linotype" w:hAnsi="Palatino Linotype"/>
        </w:rPr>
        <w:t xml:space="preserve"> </w:t>
      </w:r>
      <w:r>
        <w:rPr>
          <w:rFonts w:ascii="Palatino Linotype" w:hAnsi="Palatino Linotype"/>
          <w:lang w:val="en-US"/>
        </w:rPr>
        <w:t>einleiteden</w:t>
      </w:r>
      <w:r>
        <w:rPr>
          <w:rFonts w:ascii="Palatino Linotype" w:hAnsi="Palatino Linotype"/>
        </w:rPr>
        <w:t>…</w:t>
      </w:r>
      <w:r w:rsidRPr="00E22E1D">
        <w:rPr>
          <w:rFonts w:ascii="Palatino Linotype" w:hAnsi="Palatino Linotype"/>
        </w:rPr>
        <w:t xml:space="preserve"> </w:t>
      </w:r>
      <w:r>
        <w:rPr>
          <w:rFonts w:ascii="Palatino Linotype" w:hAnsi="Palatino Linotype"/>
        </w:rPr>
        <w:t xml:space="preserve">κ.λ.π. </w:t>
      </w:r>
      <w:r>
        <w:rPr>
          <w:rFonts w:ascii="Palatino Linotype" w:hAnsi="Palatino Linotype"/>
          <w:lang w:val="en-US"/>
        </w:rPr>
        <w:t>Zollikon</w:t>
      </w:r>
      <w:r w:rsidRPr="00E22E1D">
        <w:rPr>
          <w:rFonts w:ascii="Palatino Linotype" w:hAnsi="Palatino Linotype"/>
        </w:rPr>
        <w:t xml:space="preserve"> </w:t>
      </w:r>
      <w:r>
        <w:rPr>
          <w:rFonts w:ascii="Palatino Linotype" w:hAnsi="Palatino Linotype"/>
        </w:rPr>
        <w:t>–</w:t>
      </w:r>
      <w:r w:rsidRPr="00E22E1D">
        <w:rPr>
          <w:rFonts w:ascii="Palatino Linotype" w:hAnsi="Palatino Linotype"/>
        </w:rPr>
        <w:t xml:space="preserve"> </w:t>
      </w:r>
      <w:r>
        <w:rPr>
          <w:rFonts w:ascii="Palatino Linotype" w:hAnsi="Palatino Linotype"/>
          <w:lang w:val="en-US"/>
        </w:rPr>
        <w:t>Zurich</w:t>
      </w:r>
      <w:r w:rsidRPr="00E22E1D">
        <w:rPr>
          <w:rFonts w:ascii="Palatino Linotype" w:hAnsi="Palatino Linotype"/>
        </w:rPr>
        <w:t xml:space="preserve"> 1949, </w:t>
      </w:r>
      <w:r>
        <w:rPr>
          <w:rFonts w:ascii="Palatino Linotype" w:hAnsi="Palatino Linotype"/>
        </w:rPr>
        <w:t xml:space="preserve">σελ. 61. </w:t>
      </w:r>
      <w:r>
        <w:rPr>
          <w:rFonts w:ascii="Palatino Linotype" w:hAnsi="Palatino Linotype"/>
          <w:lang w:val="en-US"/>
        </w:rPr>
        <w:t xml:space="preserve">Neu – Dethi 1961. Dokumentarbericht uder die dritte Nollversammlung des okumenischen Rates der Krichen, ed. W. A. Visser’t Hooft </w:t>
      </w:r>
      <w:r>
        <w:rPr>
          <w:rFonts w:ascii="Palatino Linotype" w:hAnsi="Palatino Linotype"/>
        </w:rPr>
        <w:t>σελ. 29-30. 148-149.</w:t>
      </w:r>
    </w:p>
    <w:p w:rsidR="00E22E1D" w:rsidRPr="00875EC5" w:rsidRDefault="00E22E1D" w:rsidP="000C1D63">
      <w:pPr>
        <w:pStyle w:val="a5"/>
        <w:numPr>
          <w:ilvl w:val="0"/>
          <w:numId w:val="3"/>
        </w:numPr>
        <w:spacing w:line="360" w:lineRule="auto"/>
        <w:jc w:val="both"/>
        <w:rPr>
          <w:rFonts w:ascii="Palatino Linotype" w:hAnsi="Palatino Linotype"/>
        </w:rPr>
      </w:pPr>
      <w:r>
        <w:rPr>
          <w:rFonts w:ascii="Palatino Linotype" w:hAnsi="Palatino Linotype"/>
        </w:rPr>
        <w:t>Η στάσις αύτη υπήρξεν εν των κυρίων θεμάτων, άτινα διεπραγματεύθη διεξοδικώς το 3</w:t>
      </w:r>
      <w:r w:rsidRPr="00E22E1D">
        <w:rPr>
          <w:rFonts w:ascii="Palatino Linotype" w:hAnsi="Palatino Linotype"/>
          <w:vertAlign w:val="superscript"/>
        </w:rPr>
        <w:t>ον</w:t>
      </w:r>
      <w:r>
        <w:rPr>
          <w:rFonts w:ascii="Palatino Linotype" w:hAnsi="Palatino Linotype"/>
        </w:rPr>
        <w:t xml:space="preserve"> διεθνές Συνέδριον Πίστες </w:t>
      </w:r>
      <w:r w:rsidR="00E3059C">
        <w:rPr>
          <w:rFonts w:ascii="Palatino Linotype" w:hAnsi="Palatino Linotype"/>
        </w:rPr>
        <w:t>και Τάξεως (</w:t>
      </w:r>
      <w:r w:rsidR="00E3059C">
        <w:rPr>
          <w:rFonts w:ascii="Palatino Linotype" w:hAnsi="Palatino Linotype"/>
          <w:lang w:val="en-US"/>
        </w:rPr>
        <w:t>Faith</w:t>
      </w:r>
      <w:r w:rsidR="00E3059C" w:rsidRPr="00E3059C">
        <w:rPr>
          <w:rFonts w:ascii="Palatino Linotype" w:hAnsi="Palatino Linotype"/>
        </w:rPr>
        <w:t xml:space="preserve"> </w:t>
      </w:r>
      <w:r w:rsidR="00E3059C">
        <w:rPr>
          <w:rFonts w:ascii="Palatino Linotype" w:hAnsi="Palatino Linotype"/>
          <w:lang w:val="en-US"/>
        </w:rPr>
        <w:t>and</w:t>
      </w:r>
      <w:r w:rsidR="00E3059C" w:rsidRPr="00E3059C">
        <w:rPr>
          <w:rFonts w:ascii="Palatino Linotype" w:hAnsi="Palatino Linotype"/>
        </w:rPr>
        <w:t xml:space="preserve"> </w:t>
      </w:r>
      <w:r w:rsidR="00E3059C">
        <w:rPr>
          <w:rFonts w:ascii="Palatino Linotype" w:hAnsi="Palatino Linotype"/>
          <w:lang w:val="en-US"/>
        </w:rPr>
        <w:t>Order</w:t>
      </w:r>
      <w:r w:rsidR="00E3059C" w:rsidRPr="00E3059C">
        <w:rPr>
          <w:rFonts w:ascii="Palatino Linotype" w:hAnsi="Palatino Linotype"/>
        </w:rPr>
        <w:t xml:space="preserve"> ) </w:t>
      </w:r>
      <w:r w:rsidR="00E3059C">
        <w:rPr>
          <w:rFonts w:ascii="Palatino Linotype" w:hAnsi="Palatino Linotype"/>
          <w:lang w:val="en-US"/>
        </w:rPr>
        <w:t>Lund</w:t>
      </w:r>
      <w:r w:rsidR="00E3059C" w:rsidRPr="00E3059C">
        <w:rPr>
          <w:rFonts w:ascii="Palatino Linotype" w:hAnsi="Palatino Linotype"/>
        </w:rPr>
        <w:t xml:space="preserve"> 1952. </w:t>
      </w:r>
      <w:r w:rsidR="00E3059C">
        <w:rPr>
          <w:rFonts w:ascii="Palatino Linotype" w:hAnsi="Palatino Linotype"/>
          <w:lang w:val="en-US"/>
        </w:rPr>
        <w:t xml:space="preserve">O. Tomkins, </w:t>
      </w:r>
      <w:proofErr w:type="gramStart"/>
      <w:r w:rsidR="00E3059C">
        <w:rPr>
          <w:rFonts w:ascii="Palatino Linotype" w:hAnsi="Palatino Linotype"/>
          <w:lang w:val="en-US"/>
        </w:rPr>
        <w:t>The</w:t>
      </w:r>
      <w:proofErr w:type="gramEnd"/>
      <w:r w:rsidR="00E3059C">
        <w:rPr>
          <w:rFonts w:ascii="Palatino Linotype" w:hAnsi="Palatino Linotype"/>
          <w:lang w:val="en-US"/>
        </w:rPr>
        <w:t xml:space="preserve"> Third World Conference Faith and Order, held at Lund 1952, London 1953. </w:t>
      </w:r>
      <w:r w:rsidR="00E3059C">
        <w:rPr>
          <w:rFonts w:ascii="Palatino Linotype" w:hAnsi="Palatino Linotype"/>
        </w:rPr>
        <w:t xml:space="preserve">Επίσημος έκθεσις περί του Συνεδρίου εις την γερμανικήν δεν υπάρχει. Περίληψιν αποσπάσματα ιδ. Παρά </w:t>
      </w:r>
      <w:r w:rsidR="00E3059C">
        <w:rPr>
          <w:rFonts w:ascii="Palatino Linotype" w:hAnsi="Palatino Linotype"/>
          <w:lang w:val="en-US"/>
        </w:rPr>
        <w:t>Kirche</w:t>
      </w:r>
      <w:r w:rsidR="00E3059C" w:rsidRPr="00E3059C">
        <w:rPr>
          <w:rFonts w:ascii="Palatino Linotype" w:hAnsi="Palatino Linotype"/>
        </w:rPr>
        <w:t xml:space="preserve">, </w:t>
      </w:r>
      <w:r w:rsidR="00E3059C">
        <w:rPr>
          <w:rFonts w:ascii="Palatino Linotype" w:hAnsi="Palatino Linotype"/>
          <w:lang w:val="en-US"/>
        </w:rPr>
        <w:t>Gottesdienst</w:t>
      </w:r>
      <w:r w:rsidR="00E3059C" w:rsidRPr="00E3059C">
        <w:rPr>
          <w:rFonts w:ascii="Palatino Linotype" w:hAnsi="Palatino Linotype"/>
        </w:rPr>
        <w:t xml:space="preserve">, </w:t>
      </w:r>
      <w:r w:rsidR="00E3059C">
        <w:rPr>
          <w:rFonts w:ascii="Palatino Linotype" w:hAnsi="Palatino Linotype"/>
          <w:lang w:val="en-US"/>
        </w:rPr>
        <w:t>Abendmahlsgemeinschaft</w:t>
      </w:r>
      <w:r w:rsidR="00E3059C" w:rsidRPr="00E3059C">
        <w:rPr>
          <w:rFonts w:ascii="Palatino Linotype" w:hAnsi="Palatino Linotype"/>
        </w:rPr>
        <w:t xml:space="preserve"> (=</w:t>
      </w:r>
      <w:r w:rsidR="00E3059C">
        <w:rPr>
          <w:rFonts w:ascii="Palatino Linotype" w:hAnsi="Palatino Linotype"/>
          <w:lang w:val="en-US"/>
        </w:rPr>
        <w:t>Lund</w:t>
      </w:r>
      <w:r w:rsidR="00E3059C" w:rsidRPr="00E3059C">
        <w:rPr>
          <w:rFonts w:ascii="Palatino Linotype" w:hAnsi="Palatino Linotype"/>
        </w:rPr>
        <w:t xml:space="preserve">. </w:t>
      </w:r>
      <w:r w:rsidR="00E3059C">
        <w:rPr>
          <w:rFonts w:ascii="Palatino Linotype" w:hAnsi="Palatino Linotype"/>
          <w:lang w:val="en-US"/>
        </w:rPr>
        <w:t>Dritte</w:t>
      </w:r>
      <w:r w:rsidR="00E3059C" w:rsidRPr="00A76CDD">
        <w:rPr>
          <w:rFonts w:ascii="Palatino Linotype" w:hAnsi="Palatino Linotype"/>
        </w:rPr>
        <w:t xml:space="preserve"> </w:t>
      </w:r>
      <w:r w:rsidR="00E3059C">
        <w:rPr>
          <w:rFonts w:ascii="Palatino Linotype" w:hAnsi="Palatino Linotype"/>
          <w:lang w:val="en-US"/>
        </w:rPr>
        <w:t>Welkonferenz</w:t>
      </w:r>
      <w:r w:rsidR="00E3059C" w:rsidRPr="00A76CDD">
        <w:rPr>
          <w:rFonts w:ascii="Palatino Linotype" w:hAnsi="Palatino Linotype"/>
        </w:rPr>
        <w:t xml:space="preserve"> </w:t>
      </w:r>
      <w:r w:rsidR="00E3059C">
        <w:rPr>
          <w:rFonts w:ascii="Palatino Linotype" w:hAnsi="Palatino Linotype"/>
          <w:lang w:val="en-US"/>
        </w:rPr>
        <w:t>der</w:t>
      </w:r>
      <w:r w:rsidR="00E3059C" w:rsidRPr="00A76CDD">
        <w:rPr>
          <w:rFonts w:ascii="Palatino Linotype" w:hAnsi="Palatino Linotype"/>
        </w:rPr>
        <w:t xml:space="preserve"> </w:t>
      </w:r>
      <w:r w:rsidR="00E3059C">
        <w:rPr>
          <w:rFonts w:ascii="Palatino Linotype" w:hAnsi="Palatino Linotype"/>
          <w:lang w:val="en-US"/>
        </w:rPr>
        <w:t>Kirchen</w:t>
      </w:r>
      <w:r w:rsidR="00E3059C" w:rsidRPr="00A76CDD">
        <w:rPr>
          <w:rFonts w:ascii="Palatino Linotype" w:hAnsi="Palatino Linotype"/>
        </w:rPr>
        <w:t xml:space="preserve"> </w:t>
      </w:r>
      <w:r w:rsidR="00E3059C">
        <w:rPr>
          <w:rFonts w:ascii="Palatino Linotype" w:hAnsi="Palatino Linotype"/>
          <w:lang w:val="en-US"/>
        </w:rPr>
        <w:t>fur</w:t>
      </w:r>
      <w:r w:rsidR="00E3059C" w:rsidRPr="00A76CDD">
        <w:rPr>
          <w:rFonts w:ascii="Palatino Linotype" w:hAnsi="Palatino Linotype"/>
        </w:rPr>
        <w:t xml:space="preserve"> </w:t>
      </w:r>
      <w:r w:rsidR="00E3059C">
        <w:rPr>
          <w:rFonts w:ascii="Palatino Linotype" w:hAnsi="Palatino Linotype"/>
          <w:lang w:val="en-US"/>
        </w:rPr>
        <w:t>Glauben</w:t>
      </w:r>
      <w:r w:rsidR="00E3059C" w:rsidRPr="00A76CDD">
        <w:rPr>
          <w:rFonts w:ascii="Palatino Linotype" w:hAnsi="Palatino Linotype"/>
        </w:rPr>
        <w:t xml:space="preserve"> </w:t>
      </w:r>
      <w:r w:rsidR="00E3059C">
        <w:rPr>
          <w:rFonts w:ascii="Palatino Linotype" w:hAnsi="Palatino Linotype"/>
          <w:lang w:val="en-US"/>
        </w:rPr>
        <w:t>und</w:t>
      </w:r>
      <w:r w:rsidR="00E3059C" w:rsidRPr="00A76CDD">
        <w:rPr>
          <w:rFonts w:ascii="Palatino Linotype" w:hAnsi="Palatino Linotype"/>
        </w:rPr>
        <w:t xml:space="preserve"> </w:t>
      </w:r>
      <w:r w:rsidR="00E3059C">
        <w:rPr>
          <w:rFonts w:ascii="Palatino Linotype" w:hAnsi="Palatino Linotype"/>
          <w:lang w:val="en-US"/>
        </w:rPr>
        <w:t>Kirchen</w:t>
      </w:r>
      <w:r w:rsidR="00E3059C" w:rsidRPr="00A76CDD">
        <w:rPr>
          <w:rFonts w:ascii="Palatino Linotype" w:hAnsi="Palatino Linotype"/>
        </w:rPr>
        <w:t xml:space="preserve"> </w:t>
      </w:r>
      <w:r w:rsidR="00E3059C">
        <w:rPr>
          <w:rFonts w:ascii="Palatino Linotype" w:hAnsi="Palatino Linotype"/>
          <w:lang w:val="en-US"/>
        </w:rPr>
        <w:t>Verfassung</w:t>
      </w:r>
      <w:r w:rsidR="00E3059C" w:rsidRPr="00A76CDD">
        <w:rPr>
          <w:rFonts w:ascii="Palatino Linotype" w:hAnsi="Palatino Linotype"/>
        </w:rPr>
        <w:t xml:space="preserve">) </w:t>
      </w:r>
      <w:r w:rsidR="00E3059C">
        <w:rPr>
          <w:rFonts w:ascii="Palatino Linotype" w:hAnsi="Palatino Linotype"/>
        </w:rPr>
        <w:t>ιδίως</w:t>
      </w:r>
      <w:r w:rsidR="00E3059C" w:rsidRPr="00A76CDD">
        <w:rPr>
          <w:rFonts w:ascii="Palatino Linotype" w:hAnsi="Palatino Linotype"/>
        </w:rPr>
        <w:t xml:space="preserve">, </w:t>
      </w:r>
      <w:r w:rsidR="00E3059C">
        <w:rPr>
          <w:rFonts w:ascii="Palatino Linotype" w:hAnsi="Palatino Linotype"/>
        </w:rPr>
        <w:t>σελ</w:t>
      </w:r>
      <w:r w:rsidR="00E3059C" w:rsidRPr="00A76CDD">
        <w:rPr>
          <w:rFonts w:ascii="Palatino Linotype" w:hAnsi="Palatino Linotype"/>
        </w:rPr>
        <w:t xml:space="preserve">. 51-52. </w:t>
      </w:r>
      <w:r w:rsidR="00E3059C">
        <w:rPr>
          <w:rFonts w:ascii="Palatino Linotype" w:hAnsi="Palatino Linotype"/>
        </w:rPr>
        <w:t>Ιδ</w:t>
      </w:r>
      <w:r w:rsidR="00E3059C" w:rsidRPr="00A76CDD">
        <w:rPr>
          <w:rFonts w:ascii="Palatino Linotype" w:hAnsi="Palatino Linotype"/>
        </w:rPr>
        <w:t xml:space="preserve">. </w:t>
      </w:r>
      <w:r w:rsidR="00E3059C">
        <w:rPr>
          <w:rFonts w:ascii="Palatino Linotype" w:hAnsi="Palatino Linotype"/>
        </w:rPr>
        <w:t>Περαιτέρω</w:t>
      </w:r>
      <w:r w:rsidR="00E3059C" w:rsidRPr="00A76CDD">
        <w:rPr>
          <w:rFonts w:ascii="Palatino Linotype" w:hAnsi="Palatino Linotype"/>
        </w:rPr>
        <w:t xml:space="preserve"> </w:t>
      </w:r>
      <w:r w:rsidR="00E3059C">
        <w:rPr>
          <w:rFonts w:ascii="Palatino Linotype" w:hAnsi="Palatino Linotype"/>
        </w:rPr>
        <w:t>Η</w:t>
      </w:r>
      <w:r w:rsidR="00E3059C" w:rsidRPr="00A76CDD">
        <w:rPr>
          <w:rFonts w:ascii="Palatino Linotype" w:hAnsi="Palatino Linotype"/>
        </w:rPr>
        <w:t xml:space="preserve">. </w:t>
      </w:r>
      <w:r w:rsidR="00E3059C">
        <w:rPr>
          <w:rFonts w:ascii="Palatino Linotype" w:hAnsi="Palatino Linotype"/>
          <w:lang w:val="en-US"/>
        </w:rPr>
        <w:t>Weissgerber</w:t>
      </w:r>
      <w:proofErr w:type="gramStart"/>
      <w:r w:rsidR="00E3059C" w:rsidRPr="00A76CDD">
        <w:rPr>
          <w:rFonts w:ascii="Palatino Linotype" w:hAnsi="Palatino Linotype"/>
        </w:rPr>
        <w:t xml:space="preserve">, </w:t>
      </w:r>
      <w:r w:rsidR="008B4D4F" w:rsidRPr="00A76CDD">
        <w:rPr>
          <w:rFonts w:ascii="Palatino Linotype" w:hAnsi="Palatino Linotype"/>
        </w:rPr>
        <w:t xml:space="preserve"> </w:t>
      </w:r>
      <w:r w:rsidR="008B4D4F">
        <w:rPr>
          <w:rFonts w:ascii="Palatino Linotype" w:hAnsi="Palatino Linotype"/>
        </w:rPr>
        <w:t>ένθ</w:t>
      </w:r>
      <w:r w:rsidR="008B4D4F" w:rsidRPr="00A76CDD">
        <w:rPr>
          <w:rFonts w:ascii="Palatino Linotype" w:hAnsi="Palatino Linotype"/>
        </w:rPr>
        <w:t>’</w:t>
      </w:r>
      <w:proofErr w:type="gramEnd"/>
      <w:r w:rsidR="008B4D4F" w:rsidRPr="00A76CDD">
        <w:rPr>
          <w:rFonts w:ascii="Palatino Linotype" w:hAnsi="Palatino Linotype"/>
        </w:rPr>
        <w:t xml:space="preserve"> </w:t>
      </w:r>
      <w:r w:rsidR="008B4D4F">
        <w:rPr>
          <w:rFonts w:ascii="Palatino Linotype" w:hAnsi="Palatino Linotype"/>
        </w:rPr>
        <w:t>ανωτ</w:t>
      </w:r>
      <w:r w:rsidR="008B4D4F" w:rsidRPr="00A76CDD">
        <w:rPr>
          <w:rFonts w:ascii="Palatino Linotype" w:hAnsi="Palatino Linotype"/>
        </w:rPr>
        <w:t xml:space="preserve">. </w:t>
      </w:r>
      <w:r w:rsidR="008B4D4F">
        <w:rPr>
          <w:rFonts w:ascii="Palatino Linotype" w:hAnsi="Palatino Linotype"/>
        </w:rPr>
        <w:t>σελ</w:t>
      </w:r>
      <w:r w:rsidR="008B4D4F" w:rsidRPr="00A76CDD">
        <w:rPr>
          <w:rFonts w:ascii="Palatino Linotype" w:hAnsi="Palatino Linotype"/>
        </w:rPr>
        <w:t xml:space="preserve">. 286 </w:t>
      </w:r>
      <w:r w:rsidR="008B4D4F">
        <w:rPr>
          <w:rFonts w:ascii="Palatino Linotype" w:hAnsi="Palatino Linotype"/>
        </w:rPr>
        <w:t>κ</w:t>
      </w:r>
      <w:r w:rsidR="008B4D4F" w:rsidRPr="00A76CDD">
        <w:rPr>
          <w:rFonts w:ascii="Palatino Linotype" w:hAnsi="Palatino Linotype"/>
        </w:rPr>
        <w:t>.</w:t>
      </w:r>
      <w:r w:rsidR="008B4D4F">
        <w:rPr>
          <w:rFonts w:ascii="Palatino Linotype" w:hAnsi="Palatino Linotype"/>
        </w:rPr>
        <w:t>ε</w:t>
      </w:r>
      <w:r w:rsidR="008B4D4F" w:rsidRPr="00A76CDD">
        <w:rPr>
          <w:rFonts w:ascii="Palatino Linotype" w:hAnsi="Palatino Linotype"/>
        </w:rPr>
        <w:t xml:space="preserve">. </w:t>
      </w:r>
      <w:r w:rsidR="008B4D4F">
        <w:rPr>
          <w:rFonts w:ascii="Palatino Linotype" w:hAnsi="Palatino Linotype"/>
        </w:rPr>
        <w:t>Η</w:t>
      </w:r>
      <w:r w:rsidR="008B4D4F" w:rsidRPr="00A76CDD">
        <w:rPr>
          <w:rFonts w:ascii="Palatino Linotype" w:hAnsi="Palatino Linotype"/>
        </w:rPr>
        <w:t xml:space="preserve"> </w:t>
      </w:r>
      <w:r w:rsidR="008B4D4F">
        <w:rPr>
          <w:rFonts w:ascii="Palatino Linotype" w:hAnsi="Palatino Linotype"/>
          <w:lang w:val="en-US"/>
        </w:rPr>
        <w:t>Gollwitzer</w:t>
      </w:r>
      <w:r w:rsidR="008B4D4F" w:rsidRPr="00A76CDD">
        <w:rPr>
          <w:rFonts w:ascii="Palatino Linotype" w:hAnsi="Palatino Linotype"/>
        </w:rPr>
        <w:t xml:space="preserve">, </w:t>
      </w:r>
      <w:r w:rsidR="008B4D4F">
        <w:rPr>
          <w:rFonts w:ascii="Palatino Linotype" w:hAnsi="Palatino Linotype"/>
        </w:rPr>
        <w:t>ένθ</w:t>
      </w:r>
      <w:r w:rsidR="008B4D4F" w:rsidRPr="00A76CDD">
        <w:rPr>
          <w:rFonts w:ascii="Palatino Linotype" w:hAnsi="Palatino Linotype"/>
        </w:rPr>
        <w:t xml:space="preserve">’ </w:t>
      </w:r>
      <w:r w:rsidR="008B4D4F">
        <w:rPr>
          <w:rFonts w:ascii="Palatino Linotype" w:hAnsi="Palatino Linotype"/>
        </w:rPr>
        <w:t>ανωτ</w:t>
      </w:r>
      <w:r w:rsidR="008B4D4F" w:rsidRPr="00A76CDD">
        <w:rPr>
          <w:rFonts w:ascii="Palatino Linotype" w:hAnsi="Palatino Linotype"/>
        </w:rPr>
        <w:t xml:space="preserve">. </w:t>
      </w:r>
      <w:r w:rsidR="008B4D4F">
        <w:rPr>
          <w:rFonts w:ascii="Palatino Linotype" w:hAnsi="Palatino Linotype"/>
        </w:rPr>
        <w:t>στ</w:t>
      </w:r>
      <w:r w:rsidR="008B4D4F" w:rsidRPr="00A76CDD">
        <w:rPr>
          <w:rFonts w:ascii="Palatino Linotype" w:hAnsi="Palatino Linotype"/>
        </w:rPr>
        <w:t xml:space="preserve">. 52-53. </w:t>
      </w:r>
      <w:r w:rsidR="008B4D4F">
        <w:rPr>
          <w:rFonts w:ascii="Palatino Linotype" w:hAnsi="Palatino Linotype"/>
        </w:rPr>
        <w:t>Ε. Β</w:t>
      </w:r>
      <w:r w:rsidR="008B4D4F">
        <w:rPr>
          <w:rFonts w:ascii="Palatino Linotype" w:hAnsi="Palatino Linotype"/>
          <w:lang w:val="en-US"/>
        </w:rPr>
        <w:t>erggrav</w:t>
      </w:r>
      <w:r w:rsidR="008B4D4F" w:rsidRPr="008B4D4F">
        <w:rPr>
          <w:rFonts w:ascii="Palatino Linotype" w:hAnsi="Palatino Linotype"/>
        </w:rPr>
        <w:t xml:space="preserve">, </w:t>
      </w:r>
      <w:r w:rsidR="008B4D4F">
        <w:rPr>
          <w:rFonts w:ascii="Palatino Linotype" w:hAnsi="Palatino Linotype"/>
        </w:rPr>
        <w:t>ένθ’ ανωτ. σελ. 64 -65, πρβλ. αυτόθ. σελ. 60-64. Ο</w:t>
      </w:r>
      <w:r w:rsidR="008B4D4F" w:rsidRPr="00A76CDD">
        <w:rPr>
          <w:rFonts w:ascii="Palatino Linotype" w:hAnsi="Palatino Linotype"/>
        </w:rPr>
        <w:t xml:space="preserve"> </w:t>
      </w:r>
      <w:r w:rsidR="008B4D4F">
        <w:rPr>
          <w:rFonts w:ascii="Palatino Linotype" w:hAnsi="Palatino Linotype"/>
        </w:rPr>
        <w:t>Το</w:t>
      </w:r>
      <w:r w:rsidR="009E3103">
        <w:rPr>
          <w:rFonts w:ascii="Palatino Linotype" w:hAnsi="Palatino Linotype"/>
          <w:lang w:val="en-US"/>
        </w:rPr>
        <w:t>mikins</w:t>
      </w:r>
      <w:r w:rsidR="009E3103" w:rsidRPr="00A76CDD">
        <w:rPr>
          <w:rFonts w:ascii="Palatino Linotype" w:hAnsi="Palatino Linotype"/>
        </w:rPr>
        <w:t xml:space="preserve">, </w:t>
      </w:r>
      <w:r w:rsidR="009E3103">
        <w:rPr>
          <w:rFonts w:ascii="Palatino Linotype" w:hAnsi="Palatino Linotype"/>
          <w:lang w:val="en-US"/>
        </w:rPr>
        <w:t>Um</w:t>
      </w:r>
      <w:r w:rsidR="009E3103" w:rsidRPr="00A76CDD">
        <w:rPr>
          <w:rFonts w:ascii="Palatino Linotype" w:hAnsi="Palatino Linotype"/>
        </w:rPr>
        <w:t xml:space="preserve"> </w:t>
      </w:r>
      <w:r w:rsidR="009E3103">
        <w:rPr>
          <w:rFonts w:ascii="Palatino Linotype" w:hAnsi="Palatino Linotype"/>
          <w:lang w:val="en-US"/>
        </w:rPr>
        <w:t>die</w:t>
      </w:r>
      <w:r w:rsidR="009E3103" w:rsidRPr="00A76CDD">
        <w:rPr>
          <w:rFonts w:ascii="Palatino Linotype" w:hAnsi="Palatino Linotype"/>
        </w:rPr>
        <w:t xml:space="preserve"> </w:t>
      </w:r>
      <w:r w:rsidR="009E3103">
        <w:rPr>
          <w:rFonts w:ascii="Palatino Linotype" w:hAnsi="Palatino Linotype"/>
          <w:lang w:val="en-US"/>
        </w:rPr>
        <w:t>Einheit</w:t>
      </w:r>
      <w:r w:rsidR="009E3103" w:rsidRPr="00A76CDD">
        <w:rPr>
          <w:rFonts w:ascii="Palatino Linotype" w:hAnsi="Palatino Linotype"/>
        </w:rPr>
        <w:t xml:space="preserve"> </w:t>
      </w:r>
      <w:r w:rsidR="009E3103">
        <w:rPr>
          <w:rFonts w:ascii="Palatino Linotype" w:hAnsi="Palatino Linotype"/>
          <w:lang w:val="en-US"/>
        </w:rPr>
        <w:t>der</w:t>
      </w:r>
      <w:r w:rsidR="009E3103" w:rsidRPr="00A76CDD">
        <w:rPr>
          <w:rFonts w:ascii="Palatino Linotype" w:hAnsi="Palatino Linotype"/>
        </w:rPr>
        <w:t xml:space="preserve"> </w:t>
      </w:r>
      <w:r w:rsidR="009E3103">
        <w:rPr>
          <w:rFonts w:ascii="Palatino Linotype" w:hAnsi="Palatino Linotype"/>
          <w:lang w:val="en-US"/>
        </w:rPr>
        <w:t>Kirche</w:t>
      </w:r>
      <w:r w:rsidR="009E3103" w:rsidRPr="00A76CDD">
        <w:rPr>
          <w:rFonts w:ascii="Palatino Linotype" w:hAnsi="Palatino Linotype"/>
        </w:rPr>
        <w:t xml:space="preserve">, </w:t>
      </w:r>
      <w:r w:rsidR="009E3103">
        <w:rPr>
          <w:rFonts w:ascii="Palatino Linotype" w:hAnsi="Palatino Linotype"/>
          <w:lang w:val="en-US"/>
        </w:rPr>
        <w:t>Eine</w:t>
      </w:r>
      <w:r w:rsidR="009E3103" w:rsidRPr="00A76CDD">
        <w:rPr>
          <w:rFonts w:ascii="Palatino Linotype" w:hAnsi="Palatino Linotype"/>
        </w:rPr>
        <w:t xml:space="preserve"> </w:t>
      </w:r>
      <w:r w:rsidR="009E3103">
        <w:rPr>
          <w:rFonts w:ascii="Palatino Linotype" w:hAnsi="Palatino Linotype"/>
          <w:lang w:val="en-US"/>
        </w:rPr>
        <w:t>Einfuhrug</w:t>
      </w:r>
      <w:r w:rsidR="009E3103" w:rsidRPr="00A76CDD">
        <w:rPr>
          <w:rFonts w:ascii="Palatino Linotype" w:hAnsi="Palatino Linotype"/>
        </w:rPr>
        <w:t xml:space="preserve"> </w:t>
      </w:r>
      <w:r w:rsidR="009E3103">
        <w:rPr>
          <w:rFonts w:ascii="Palatino Linotype" w:hAnsi="Palatino Linotype"/>
          <w:lang w:val="en-US"/>
        </w:rPr>
        <w:t>in</w:t>
      </w:r>
      <w:r w:rsidR="009E3103" w:rsidRPr="00A76CDD">
        <w:rPr>
          <w:rFonts w:ascii="Palatino Linotype" w:hAnsi="Palatino Linotype"/>
        </w:rPr>
        <w:t xml:space="preserve"> </w:t>
      </w:r>
      <w:r w:rsidR="009E3103">
        <w:rPr>
          <w:rFonts w:ascii="Palatino Linotype" w:hAnsi="Palatino Linotype"/>
          <w:lang w:val="en-US"/>
        </w:rPr>
        <w:t>die</w:t>
      </w:r>
      <w:r w:rsidR="009E3103" w:rsidRPr="00A76CDD">
        <w:rPr>
          <w:rFonts w:ascii="Palatino Linotype" w:hAnsi="Palatino Linotype"/>
        </w:rPr>
        <w:t xml:space="preserve"> </w:t>
      </w:r>
      <w:r w:rsidR="009E3103">
        <w:rPr>
          <w:rFonts w:ascii="Palatino Linotype" w:hAnsi="Palatino Linotype"/>
          <w:lang w:val="en-US"/>
        </w:rPr>
        <w:t>Tatigkeit</w:t>
      </w:r>
      <w:r w:rsidR="009E3103" w:rsidRPr="00A76CDD">
        <w:rPr>
          <w:rFonts w:ascii="Palatino Linotype" w:hAnsi="Palatino Linotype"/>
        </w:rPr>
        <w:t xml:space="preserve"> </w:t>
      </w:r>
      <w:r w:rsidR="009E3103">
        <w:rPr>
          <w:rFonts w:ascii="Palatino Linotype" w:hAnsi="Palatino Linotype"/>
          <w:lang w:val="en-US"/>
        </w:rPr>
        <w:t>des</w:t>
      </w:r>
      <w:r w:rsidR="009E3103" w:rsidRPr="00A76CDD">
        <w:rPr>
          <w:rFonts w:ascii="Palatino Linotype" w:hAnsi="Palatino Linotype"/>
        </w:rPr>
        <w:t xml:space="preserve"> </w:t>
      </w:r>
      <w:r w:rsidR="009E3103">
        <w:rPr>
          <w:rFonts w:ascii="Palatino Linotype" w:hAnsi="Palatino Linotype"/>
          <w:lang w:val="en-US"/>
        </w:rPr>
        <w:t>Ausschusses</w:t>
      </w:r>
      <w:r w:rsidR="009E3103" w:rsidRPr="00A76CDD">
        <w:rPr>
          <w:rFonts w:ascii="Palatino Linotype" w:hAnsi="Palatino Linotype"/>
        </w:rPr>
        <w:t xml:space="preserve"> </w:t>
      </w:r>
      <w:r w:rsidR="00723DAC">
        <w:rPr>
          <w:rFonts w:ascii="Palatino Linotype" w:hAnsi="Palatino Linotype"/>
          <w:lang w:val="en-US"/>
        </w:rPr>
        <w:t>fur</w:t>
      </w:r>
      <w:r w:rsidR="00723DAC" w:rsidRPr="00A76CDD">
        <w:rPr>
          <w:rFonts w:ascii="Palatino Linotype" w:hAnsi="Palatino Linotype"/>
        </w:rPr>
        <w:t xml:space="preserve"> </w:t>
      </w:r>
      <w:r w:rsidR="00723DAC">
        <w:rPr>
          <w:rFonts w:ascii="Palatino Linotype" w:hAnsi="Palatino Linotype"/>
          <w:lang w:val="en-US"/>
        </w:rPr>
        <w:t>Glauben</w:t>
      </w:r>
      <w:r w:rsidR="00723DAC" w:rsidRPr="00A76CDD">
        <w:rPr>
          <w:rFonts w:ascii="Palatino Linotype" w:hAnsi="Palatino Linotype"/>
        </w:rPr>
        <w:t xml:space="preserve"> </w:t>
      </w:r>
      <w:r w:rsidR="00723DAC">
        <w:rPr>
          <w:rFonts w:ascii="Palatino Linotype" w:hAnsi="Palatino Linotype"/>
          <w:lang w:val="en-US"/>
        </w:rPr>
        <w:t>und</w:t>
      </w:r>
      <w:r w:rsidR="00723DAC" w:rsidRPr="00A76CDD">
        <w:rPr>
          <w:rFonts w:ascii="Palatino Linotype" w:hAnsi="Palatino Linotype"/>
        </w:rPr>
        <w:t xml:space="preserve"> </w:t>
      </w:r>
      <w:r w:rsidR="00723DAC">
        <w:rPr>
          <w:rFonts w:ascii="Palatino Linotype" w:hAnsi="Palatino Linotype"/>
          <w:lang w:val="en-US"/>
        </w:rPr>
        <w:t>Kircheverfassung</w:t>
      </w:r>
      <w:r w:rsidR="00723DAC" w:rsidRPr="00A76CDD">
        <w:rPr>
          <w:rFonts w:ascii="Palatino Linotype" w:hAnsi="Palatino Linotype"/>
        </w:rPr>
        <w:t xml:space="preserve"> </w:t>
      </w:r>
      <w:r w:rsidR="00723DAC">
        <w:rPr>
          <w:rFonts w:ascii="Palatino Linotype" w:hAnsi="Palatino Linotype"/>
          <w:lang w:val="en-US"/>
        </w:rPr>
        <w:t>im</w:t>
      </w:r>
      <w:r w:rsidR="00723DAC" w:rsidRPr="00A76CDD">
        <w:rPr>
          <w:rFonts w:ascii="Palatino Linotype" w:hAnsi="Palatino Linotype"/>
        </w:rPr>
        <w:t xml:space="preserve"> </w:t>
      </w:r>
      <w:r w:rsidR="00723DAC">
        <w:rPr>
          <w:rFonts w:ascii="Palatino Linotype" w:hAnsi="Palatino Linotype"/>
          <w:lang w:val="en-US"/>
        </w:rPr>
        <w:t>Okumesisschen</w:t>
      </w:r>
      <w:r w:rsidR="00723DAC" w:rsidRPr="00A76CDD">
        <w:rPr>
          <w:rFonts w:ascii="Palatino Linotype" w:hAnsi="Palatino Linotype"/>
        </w:rPr>
        <w:t xml:space="preserve"> </w:t>
      </w:r>
      <w:r w:rsidR="00723DAC">
        <w:rPr>
          <w:rFonts w:ascii="Palatino Linotype" w:hAnsi="Palatino Linotype"/>
          <w:lang w:val="en-US"/>
        </w:rPr>
        <w:t>Rat</w:t>
      </w:r>
      <w:r w:rsidR="00723DAC" w:rsidRPr="00A76CDD">
        <w:rPr>
          <w:rFonts w:ascii="Palatino Linotype" w:hAnsi="Palatino Linotype"/>
        </w:rPr>
        <w:t xml:space="preserve"> </w:t>
      </w:r>
      <w:r w:rsidR="00723DAC">
        <w:rPr>
          <w:rFonts w:ascii="Palatino Linotype" w:hAnsi="Palatino Linotype"/>
          <w:lang w:val="en-US"/>
        </w:rPr>
        <w:t>der</w:t>
      </w:r>
      <w:r w:rsidR="00723DAC" w:rsidRPr="00A76CDD">
        <w:rPr>
          <w:rFonts w:ascii="Palatino Linotype" w:hAnsi="Palatino Linotype"/>
        </w:rPr>
        <w:t xml:space="preserve"> </w:t>
      </w:r>
      <w:r w:rsidR="00723DAC">
        <w:rPr>
          <w:rFonts w:ascii="Palatino Linotype" w:hAnsi="Palatino Linotype"/>
          <w:lang w:val="en-US"/>
        </w:rPr>
        <w:t>Kirchen</w:t>
      </w:r>
      <w:r w:rsidR="00723DAC" w:rsidRPr="00A76CDD">
        <w:rPr>
          <w:rFonts w:ascii="Palatino Linotype" w:hAnsi="Palatino Linotype"/>
        </w:rPr>
        <w:t xml:space="preserve">, </w:t>
      </w:r>
      <w:r w:rsidR="00723DAC">
        <w:rPr>
          <w:rFonts w:ascii="Palatino Linotype" w:hAnsi="Palatino Linotype"/>
          <w:lang w:val="en-US"/>
        </w:rPr>
        <w:t>Munchen</w:t>
      </w:r>
      <w:r w:rsidR="00723DAC" w:rsidRPr="00A76CDD">
        <w:rPr>
          <w:rFonts w:ascii="Palatino Linotype" w:hAnsi="Palatino Linotype"/>
        </w:rPr>
        <w:t xml:space="preserve">1951, </w:t>
      </w:r>
      <w:r w:rsidR="00723DAC">
        <w:rPr>
          <w:rFonts w:ascii="Palatino Linotype" w:hAnsi="Palatino Linotype"/>
          <w:lang w:val="en-US"/>
        </w:rPr>
        <w:t>sel</w:t>
      </w:r>
      <w:r w:rsidR="00723DAC" w:rsidRPr="00A76CDD">
        <w:rPr>
          <w:rFonts w:ascii="Palatino Linotype" w:hAnsi="Palatino Linotype"/>
        </w:rPr>
        <w:t xml:space="preserve">. 82-83. </w:t>
      </w:r>
      <w:r w:rsidR="00723DAC">
        <w:rPr>
          <w:rFonts w:ascii="Palatino Linotype" w:hAnsi="Palatino Linotype"/>
          <w:lang w:val="en-US"/>
        </w:rPr>
        <w:t xml:space="preserve">Th. Sartory OSB, Die </w:t>
      </w:r>
      <w:proofErr w:type="gramStart"/>
      <w:r w:rsidR="00723DAC">
        <w:rPr>
          <w:rFonts w:ascii="Palatino Linotype" w:hAnsi="Palatino Linotype"/>
          <w:lang w:val="en-US"/>
        </w:rPr>
        <w:t>okumenische  Bewegnug</w:t>
      </w:r>
      <w:proofErr w:type="gramEnd"/>
      <w:r w:rsidR="00723DAC">
        <w:rPr>
          <w:rFonts w:ascii="Palatino Linotype" w:hAnsi="Palatino Linotype"/>
          <w:lang w:val="en-US"/>
        </w:rPr>
        <w:t xml:space="preserve"> und die Einheit der Kirche, Meitingen b. Augsburg 1955, sel. 65. </w:t>
      </w:r>
      <w:r w:rsidR="00723DAC">
        <w:rPr>
          <w:rFonts w:ascii="Palatino Linotype" w:hAnsi="Palatino Linotype"/>
        </w:rPr>
        <w:t xml:space="preserve">Ως προς την ορολογίαν διαπιστοί τις έλλειψίν τινά ενότητος, ουχί όμως «το πλήρες ορολογικόν χάος, όπερ επικρατεί επί του θέματος τούτου και μεταξύ έτι θεολόγων, ασχολουμένων </w:t>
      </w:r>
      <w:r w:rsidR="00875EC5">
        <w:rPr>
          <w:rFonts w:ascii="Palatino Linotype" w:hAnsi="Palatino Linotype"/>
        </w:rPr>
        <w:t xml:space="preserve">ενεργώς περί την οικουμενικήν κίνησιν» ως φρονεί ο </w:t>
      </w:r>
      <w:r w:rsidR="00875EC5">
        <w:rPr>
          <w:rFonts w:ascii="Palatino Linotype" w:hAnsi="Palatino Linotype"/>
          <w:lang w:val="en-US"/>
        </w:rPr>
        <w:t>V</w:t>
      </w:r>
      <w:r w:rsidR="00875EC5" w:rsidRPr="00875EC5">
        <w:rPr>
          <w:rFonts w:ascii="Palatino Linotype" w:hAnsi="Palatino Linotype"/>
        </w:rPr>
        <w:t xml:space="preserve">. </w:t>
      </w:r>
      <w:r w:rsidR="00875EC5">
        <w:rPr>
          <w:rFonts w:ascii="Palatino Linotype" w:hAnsi="Palatino Linotype"/>
          <w:lang w:val="en-US"/>
        </w:rPr>
        <w:t>Vajta</w:t>
      </w:r>
      <w:r w:rsidR="00875EC5" w:rsidRPr="00875EC5">
        <w:rPr>
          <w:rFonts w:ascii="Palatino Linotype" w:hAnsi="Palatino Linotype"/>
        </w:rPr>
        <w:t xml:space="preserve">, </w:t>
      </w:r>
      <w:r w:rsidR="00875EC5">
        <w:rPr>
          <w:rFonts w:ascii="Palatino Linotype" w:hAnsi="Palatino Linotype"/>
          <w:lang w:val="en-US"/>
        </w:rPr>
        <w:t>Kirche</w:t>
      </w:r>
      <w:r w:rsidR="00875EC5" w:rsidRPr="00875EC5">
        <w:rPr>
          <w:rFonts w:ascii="Palatino Linotype" w:hAnsi="Palatino Linotype"/>
        </w:rPr>
        <w:t xml:space="preserve"> </w:t>
      </w:r>
      <w:r w:rsidR="00875EC5">
        <w:rPr>
          <w:rFonts w:ascii="Palatino Linotype" w:hAnsi="Palatino Linotype"/>
          <w:lang w:val="en-US"/>
        </w:rPr>
        <w:t>und</w:t>
      </w:r>
      <w:r w:rsidR="00875EC5" w:rsidRPr="00875EC5">
        <w:rPr>
          <w:rFonts w:ascii="Palatino Linotype" w:hAnsi="Palatino Linotype"/>
        </w:rPr>
        <w:t xml:space="preserve"> </w:t>
      </w:r>
      <w:r w:rsidR="00875EC5">
        <w:rPr>
          <w:rFonts w:ascii="Palatino Linotype" w:hAnsi="Palatino Linotype"/>
          <w:lang w:val="en-US"/>
        </w:rPr>
        <w:t>Abendmahl</w:t>
      </w:r>
      <w:r w:rsidR="00875EC5" w:rsidRPr="00875EC5">
        <w:rPr>
          <w:rFonts w:ascii="Palatino Linotype" w:hAnsi="Palatino Linotype"/>
        </w:rPr>
        <w:t xml:space="preserve">, </w:t>
      </w:r>
      <w:r w:rsidR="00875EC5">
        <w:rPr>
          <w:rFonts w:ascii="Palatino Linotype" w:hAnsi="Palatino Linotype"/>
          <w:lang w:val="en-US"/>
        </w:rPr>
        <w:t>sel</w:t>
      </w:r>
      <w:r w:rsidR="00875EC5" w:rsidRPr="00875EC5">
        <w:rPr>
          <w:rFonts w:ascii="Palatino Linotype" w:hAnsi="Palatino Linotype"/>
        </w:rPr>
        <w:t xml:space="preserve">. 331 </w:t>
      </w:r>
      <w:r w:rsidR="00875EC5">
        <w:rPr>
          <w:rFonts w:ascii="Palatino Linotype" w:hAnsi="Palatino Linotype"/>
        </w:rPr>
        <w:t>υποσ’. 103.</w:t>
      </w:r>
    </w:p>
    <w:p w:rsidR="00875EC5" w:rsidRDefault="00875EC5" w:rsidP="000C1D63">
      <w:pPr>
        <w:pStyle w:val="a5"/>
        <w:numPr>
          <w:ilvl w:val="0"/>
          <w:numId w:val="3"/>
        </w:numPr>
        <w:spacing w:line="360" w:lineRule="auto"/>
        <w:jc w:val="both"/>
        <w:rPr>
          <w:rFonts w:ascii="Palatino Linotype" w:hAnsi="Palatino Linotype"/>
        </w:rPr>
      </w:pPr>
      <w:r>
        <w:rPr>
          <w:rFonts w:ascii="Palatino Linotype" w:hAnsi="Palatino Linotype"/>
          <w:lang w:val="en-US"/>
        </w:rPr>
        <w:t>W</w:t>
      </w:r>
      <w:r w:rsidRPr="00875EC5">
        <w:rPr>
          <w:rFonts w:ascii="Palatino Linotype" w:hAnsi="Palatino Linotype"/>
        </w:rPr>
        <w:t xml:space="preserve">. </w:t>
      </w:r>
      <w:r>
        <w:rPr>
          <w:rFonts w:ascii="Palatino Linotype" w:hAnsi="Palatino Linotype"/>
          <w:lang w:val="en-US"/>
        </w:rPr>
        <w:t>Elert</w:t>
      </w:r>
      <w:r w:rsidRPr="00875EC5">
        <w:rPr>
          <w:rFonts w:ascii="Palatino Linotype" w:hAnsi="Palatino Linotype"/>
        </w:rPr>
        <w:t xml:space="preserve">, </w:t>
      </w:r>
      <w:r>
        <w:rPr>
          <w:rFonts w:ascii="Palatino Linotype" w:hAnsi="Palatino Linotype"/>
        </w:rPr>
        <w:t xml:space="preserve">ένθ’ ανωτ. σελ. 65, πρβλ. σελ. 64 κ.ε. ένθα και περαιτέρω βιβλιογραφία. Ιδ. Και ανωτ. τμ. ΙΙΙ. </w:t>
      </w:r>
    </w:p>
    <w:p w:rsidR="00875EC5" w:rsidRDefault="00875EC5" w:rsidP="000C1D63">
      <w:pPr>
        <w:pStyle w:val="a5"/>
        <w:numPr>
          <w:ilvl w:val="0"/>
          <w:numId w:val="3"/>
        </w:numPr>
        <w:spacing w:line="360" w:lineRule="auto"/>
        <w:jc w:val="both"/>
        <w:rPr>
          <w:rFonts w:ascii="Palatino Linotype" w:hAnsi="Palatino Linotype"/>
        </w:rPr>
      </w:pPr>
      <w:r>
        <w:rPr>
          <w:rFonts w:ascii="Palatino Linotype" w:hAnsi="Palatino Linotype"/>
          <w:lang w:val="en-US"/>
        </w:rPr>
        <w:lastRenderedPageBreak/>
        <w:t>Decretum</w:t>
      </w:r>
      <w:r w:rsidRPr="002B452F">
        <w:rPr>
          <w:rFonts w:ascii="Palatino Linotype" w:hAnsi="Palatino Linotype"/>
        </w:rPr>
        <w:t xml:space="preserve"> </w:t>
      </w:r>
      <w:r>
        <w:rPr>
          <w:rFonts w:ascii="Palatino Linotype" w:hAnsi="Palatino Linotype"/>
          <w:lang w:val="en-US"/>
        </w:rPr>
        <w:t>de</w:t>
      </w:r>
      <w:r w:rsidRPr="002B452F">
        <w:rPr>
          <w:rFonts w:ascii="Palatino Linotype" w:hAnsi="Palatino Linotype"/>
        </w:rPr>
        <w:t xml:space="preserve"> </w:t>
      </w:r>
      <w:r>
        <w:rPr>
          <w:rFonts w:ascii="Palatino Linotype" w:hAnsi="Palatino Linotype"/>
          <w:lang w:val="en-US"/>
        </w:rPr>
        <w:t>Oecumenismo</w:t>
      </w:r>
      <w:r w:rsidRPr="002B452F">
        <w:rPr>
          <w:rFonts w:ascii="Palatino Linotype" w:hAnsi="Palatino Linotype"/>
        </w:rPr>
        <w:t xml:space="preserve"> (</w:t>
      </w:r>
      <w:r>
        <w:rPr>
          <w:rFonts w:ascii="Palatino Linotype" w:hAnsi="Palatino Linotype"/>
          <w:lang w:val="en-US"/>
        </w:rPr>
        <w:t>Acta</w:t>
      </w:r>
      <w:r w:rsidRPr="002B452F">
        <w:rPr>
          <w:rFonts w:ascii="Palatino Linotype" w:hAnsi="Palatino Linotype"/>
        </w:rPr>
        <w:t xml:space="preserve"> </w:t>
      </w:r>
      <w:r>
        <w:rPr>
          <w:rFonts w:ascii="Palatino Linotype" w:hAnsi="Palatino Linotype"/>
          <w:lang w:val="en-US"/>
        </w:rPr>
        <w:t>apostolicae</w:t>
      </w:r>
      <w:r w:rsidRPr="002B452F">
        <w:rPr>
          <w:rFonts w:ascii="Palatino Linotype" w:hAnsi="Palatino Linotype"/>
        </w:rPr>
        <w:t xml:space="preserve"> </w:t>
      </w:r>
      <w:r>
        <w:rPr>
          <w:rFonts w:ascii="Palatino Linotype" w:hAnsi="Palatino Linotype"/>
          <w:lang w:val="en-US"/>
        </w:rPr>
        <w:t>Sedis</w:t>
      </w:r>
      <w:r w:rsidRPr="002B452F">
        <w:rPr>
          <w:rFonts w:ascii="Palatino Linotype" w:hAnsi="Palatino Linotype"/>
        </w:rPr>
        <w:t xml:space="preserve"> </w:t>
      </w:r>
      <w:r>
        <w:rPr>
          <w:rFonts w:ascii="Palatino Linotype" w:hAnsi="Palatino Linotype"/>
          <w:lang w:val="en-US"/>
        </w:rPr>
        <w:t>I</w:t>
      </w:r>
      <w:r w:rsidRPr="002B452F">
        <w:rPr>
          <w:rFonts w:ascii="Palatino Linotype" w:hAnsi="Palatino Linotype"/>
        </w:rPr>
        <w:t>.</w:t>
      </w:r>
      <w:r>
        <w:rPr>
          <w:rFonts w:ascii="Palatino Linotype" w:hAnsi="Palatino Linotype"/>
          <w:lang w:val="en-US"/>
        </w:rPr>
        <w:t>VII</w:t>
      </w:r>
      <w:r w:rsidRPr="002B452F">
        <w:rPr>
          <w:rFonts w:ascii="Palatino Linotype" w:hAnsi="Palatino Linotype"/>
        </w:rPr>
        <w:t xml:space="preserve">, 1965, </w:t>
      </w:r>
      <w:r w:rsidR="002B452F">
        <w:rPr>
          <w:rFonts w:ascii="Palatino Linotype" w:hAnsi="Palatino Linotype"/>
        </w:rPr>
        <w:t>σελ</w:t>
      </w:r>
      <w:r w:rsidR="002B452F" w:rsidRPr="002B452F">
        <w:rPr>
          <w:rFonts w:ascii="Palatino Linotype" w:hAnsi="Palatino Linotype"/>
        </w:rPr>
        <w:t xml:space="preserve">. 90 </w:t>
      </w:r>
      <w:r w:rsidR="002B452F">
        <w:rPr>
          <w:rFonts w:ascii="Palatino Linotype" w:hAnsi="Palatino Linotype"/>
        </w:rPr>
        <w:t>κ</w:t>
      </w:r>
      <w:r w:rsidR="002B452F" w:rsidRPr="002B452F">
        <w:rPr>
          <w:rFonts w:ascii="Palatino Linotype" w:hAnsi="Palatino Linotype"/>
        </w:rPr>
        <w:t>.</w:t>
      </w:r>
      <w:r w:rsidR="002B452F">
        <w:rPr>
          <w:rFonts w:ascii="Palatino Linotype" w:hAnsi="Palatino Linotype"/>
        </w:rPr>
        <w:t>ε</w:t>
      </w:r>
      <w:r w:rsidR="002B452F" w:rsidRPr="002B452F">
        <w:rPr>
          <w:rFonts w:ascii="Palatino Linotype" w:hAnsi="Palatino Linotype"/>
        </w:rPr>
        <w:t xml:space="preserve">. </w:t>
      </w:r>
      <w:r w:rsidR="002B452F">
        <w:rPr>
          <w:rFonts w:ascii="Palatino Linotype" w:hAnsi="Palatino Linotype"/>
        </w:rPr>
        <w:t>Ελληνική</w:t>
      </w:r>
      <w:r w:rsidR="002B452F" w:rsidRPr="002B452F">
        <w:rPr>
          <w:rFonts w:ascii="Palatino Linotype" w:hAnsi="Palatino Linotype"/>
        </w:rPr>
        <w:t xml:space="preserve"> </w:t>
      </w:r>
      <w:r w:rsidR="002B452F">
        <w:rPr>
          <w:rFonts w:ascii="Palatino Linotype" w:hAnsi="Palatino Linotype"/>
        </w:rPr>
        <w:t xml:space="preserve">μετάφρασις: Η αγία και ιερά δευτέρα εν Βατικανώ οικουμενική σύνοδος. Διάταγμα περί Οικουμενισμού. </w:t>
      </w:r>
      <w:proofErr w:type="gramStart"/>
      <w:r w:rsidR="002B452F">
        <w:rPr>
          <w:rFonts w:ascii="Palatino Linotype" w:hAnsi="Palatino Linotype"/>
          <w:lang w:val="en-US"/>
        </w:rPr>
        <w:t>Typis  polyglottis</w:t>
      </w:r>
      <w:proofErr w:type="gramEnd"/>
      <w:r w:rsidR="002B452F">
        <w:rPr>
          <w:rFonts w:ascii="Palatino Linotype" w:hAnsi="Palatino Linotype"/>
          <w:lang w:val="en-US"/>
        </w:rPr>
        <w:t xml:space="preserve"> Vaticanis, 1965), </w:t>
      </w:r>
      <w:r w:rsidR="002B452F">
        <w:rPr>
          <w:rFonts w:ascii="Palatino Linotype" w:hAnsi="Palatino Linotype"/>
        </w:rPr>
        <w:t>παρ. 15.</w:t>
      </w:r>
    </w:p>
    <w:p w:rsidR="002B452F" w:rsidRDefault="002B452F" w:rsidP="000C1D63">
      <w:pPr>
        <w:pStyle w:val="a5"/>
        <w:numPr>
          <w:ilvl w:val="0"/>
          <w:numId w:val="3"/>
        </w:numPr>
        <w:spacing w:line="360" w:lineRule="auto"/>
        <w:jc w:val="both"/>
        <w:rPr>
          <w:rFonts w:ascii="Palatino Linotype" w:hAnsi="Palatino Linotype"/>
        </w:rPr>
      </w:pPr>
      <w:r>
        <w:rPr>
          <w:rFonts w:ascii="Palatino Linotype" w:hAnsi="Palatino Linotype"/>
        </w:rPr>
        <w:t xml:space="preserve">Αυτόθ. παρ. 8. Πρβλ. Ι. Καρμίρη, Ορθοδοξία και Ρωμαιοκαθολικισμός, τόμ. Π, Αθήναι, 1965, σελ. 228 κ.ε. </w:t>
      </w:r>
    </w:p>
    <w:p w:rsidR="002B452F" w:rsidRPr="00A14720" w:rsidRDefault="002B452F" w:rsidP="000C1D63">
      <w:pPr>
        <w:pStyle w:val="a5"/>
        <w:numPr>
          <w:ilvl w:val="0"/>
          <w:numId w:val="3"/>
        </w:numPr>
        <w:spacing w:line="360" w:lineRule="auto"/>
        <w:jc w:val="both"/>
        <w:rPr>
          <w:rFonts w:ascii="Palatino Linotype" w:hAnsi="Palatino Linotype"/>
        </w:rPr>
      </w:pPr>
      <w:r>
        <w:rPr>
          <w:rFonts w:ascii="Palatino Linotype" w:hAnsi="Palatino Linotype"/>
        </w:rPr>
        <w:t>Ιδ. Ε. Β</w:t>
      </w:r>
      <w:r>
        <w:rPr>
          <w:rFonts w:ascii="Palatino Linotype" w:hAnsi="Palatino Linotype"/>
          <w:lang w:val="en-US"/>
        </w:rPr>
        <w:t>erggarav</w:t>
      </w:r>
      <w:r w:rsidRPr="002B452F">
        <w:rPr>
          <w:rFonts w:ascii="Palatino Linotype" w:hAnsi="Palatino Linotype"/>
        </w:rPr>
        <w:t xml:space="preserve">, </w:t>
      </w:r>
      <w:r>
        <w:rPr>
          <w:rFonts w:ascii="Palatino Linotype" w:hAnsi="Palatino Linotype"/>
        </w:rPr>
        <w:t xml:space="preserve">ένθ’ ανωτ., σελ. 70-71. Η </w:t>
      </w:r>
      <w:r>
        <w:rPr>
          <w:rFonts w:ascii="Palatino Linotype" w:hAnsi="Palatino Linotype"/>
          <w:lang w:val="en-US"/>
        </w:rPr>
        <w:t>Weissgerber</w:t>
      </w:r>
      <w:r w:rsidRPr="002B452F">
        <w:rPr>
          <w:rFonts w:ascii="Palatino Linotype" w:hAnsi="Palatino Linotype"/>
        </w:rPr>
        <w:t xml:space="preserve">, </w:t>
      </w:r>
      <w:r>
        <w:rPr>
          <w:rFonts w:ascii="Palatino Linotype" w:hAnsi="Palatino Linotype"/>
        </w:rPr>
        <w:t xml:space="preserve">ένθ’ ανωτ. σελ. 280 κ.ε. </w:t>
      </w:r>
      <w:r>
        <w:rPr>
          <w:rFonts w:ascii="Palatino Linotype" w:hAnsi="Palatino Linotype"/>
          <w:lang w:val="en-US"/>
        </w:rPr>
        <w:t>O</w:t>
      </w:r>
      <w:r w:rsidRPr="002B452F">
        <w:rPr>
          <w:rFonts w:ascii="Palatino Linotype" w:hAnsi="Palatino Linotype"/>
        </w:rPr>
        <w:t xml:space="preserve">. </w:t>
      </w:r>
      <w:r>
        <w:rPr>
          <w:rFonts w:ascii="Palatino Linotype" w:hAnsi="Palatino Linotype"/>
          <w:lang w:val="en-US"/>
        </w:rPr>
        <w:t>Tomkins</w:t>
      </w:r>
      <w:r w:rsidRPr="002B452F">
        <w:rPr>
          <w:rFonts w:ascii="Palatino Linotype" w:hAnsi="Palatino Linotype"/>
        </w:rPr>
        <w:t xml:space="preserve">, </w:t>
      </w:r>
      <w:r>
        <w:rPr>
          <w:rFonts w:ascii="Palatino Linotype" w:hAnsi="Palatino Linotype"/>
        </w:rPr>
        <w:t xml:space="preserve">ένθ’ ανωτ. σελ. 87 κ.ε. </w:t>
      </w:r>
      <w:r>
        <w:rPr>
          <w:rFonts w:ascii="Palatino Linotype" w:hAnsi="Palatino Linotype"/>
          <w:lang w:val="en-US"/>
        </w:rPr>
        <w:t>Kirche</w:t>
      </w:r>
      <w:r w:rsidRPr="002B452F">
        <w:rPr>
          <w:rFonts w:ascii="Palatino Linotype" w:hAnsi="Palatino Linotype"/>
        </w:rPr>
        <w:t xml:space="preserve">, </w:t>
      </w:r>
      <w:r>
        <w:rPr>
          <w:rFonts w:ascii="Palatino Linotype" w:hAnsi="Palatino Linotype"/>
          <w:lang w:val="en-US"/>
        </w:rPr>
        <w:t>Gottesdienst</w:t>
      </w:r>
      <w:r w:rsidRPr="002B452F">
        <w:rPr>
          <w:rFonts w:ascii="Palatino Linotype" w:hAnsi="Palatino Linotype"/>
        </w:rPr>
        <w:t xml:space="preserve">, </w:t>
      </w:r>
      <w:r>
        <w:rPr>
          <w:rFonts w:ascii="Palatino Linotype" w:hAnsi="Palatino Linotype"/>
          <w:lang w:val="en-US"/>
        </w:rPr>
        <w:t>Abendmahisgemeinschaft</w:t>
      </w:r>
      <w:r w:rsidRPr="002B452F">
        <w:rPr>
          <w:rFonts w:ascii="Palatino Linotype" w:hAnsi="Palatino Linotype"/>
        </w:rPr>
        <w:t xml:space="preserve"> (=</w:t>
      </w:r>
      <w:r>
        <w:rPr>
          <w:rFonts w:ascii="Palatino Linotype" w:hAnsi="Palatino Linotype"/>
          <w:lang w:val="en-US"/>
        </w:rPr>
        <w:t>Lund</w:t>
      </w:r>
      <w:r w:rsidRPr="002B452F">
        <w:rPr>
          <w:rFonts w:ascii="Palatino Linotype" w:hAnsi="Palatino Linotype"/>
        </w:rPr>
        <w:t xml:space="preserve"> </w:t>
      </w:r>
      <w:r w:rsidR="00A14720">
        <w:rPr>
          <w:rFonts w:ascii="Palatino Linotype" w:hAnsi="Palatino Linotype"/>
        </w:rPr>
        <w:t>σελ. 55 κ.ε. Τ</w:t>
      </w:r>
      <w:r w:rsidR="00A14720" w:rsidRPr="00A14720">
        <w:rPr>
          <w:rFonts w:ascii="Palatino Linotype" w:hAnsi="Palatino Linotype"/>
        </w:rPr>
        <w:t xml:space="preserve">. </w:t>
      </w:r>
      <w:r w:rsidR="00A14720">
        <w:rPr>
          <w:rFonts w:ascii="Palatino Linotype" w:hAnsi="Palatino Linotype"/>
          <w:lang w:val="en-US"/>
        </w:rPr>
        <w:t>Sartory</w:t>
      </w:r>
      <w:r w:rsidR="00A14720" w:rsidRPr="00A14720">
        <w:rPr>
          <w:rFonts w:ascii="Palatino Linotype" w:hAnsi="Palatino Linotype"/>
        </w:rPr>
        <w:t xml:space="preserve"> </w:t>
      </w:r>
      <w:r w:rsidR="00A14720">
        <w:rPr>
          <w:rFonts w:ascii="Palatino Linotype" w:hAnsi="Palatino Linotype"/>
          <w:lang w:val="en-US"/>
        </w:rPr>
        <w:t>OSB</w:t>
      </w:r>
      <w:r w:rsidR="00A14720" w:rsidRPr="00A14720">
        <w:rPr>
          <w:rFonts w:ascii="Palatino Linotype" w:hAnsi="Palatino Linotype"/>
        </w:rPr>
        <w:t>,</w:t>
      </w:r>
      <w:r w:rsidR="00A14720">
        <w:rPr>
          <w:rFonts w:ascii="Palatino Linotype" w:hAnsi="Palatino Linotype"/>
        </w:rPr>
        <w:t xml:space="preserve"> ένθα ανωτ. σελ. 65-66.</w:t>
      </w:r>
    </w:p>
    <w:p w:rsidR="00A14720" w:rsidRPr="00A14720" w:rsidRDefault="00A14720" w:rsidP="000C1D63">
      <w:pPr>
        <w:pStyle w:val="a5"/>
        <w:numPr>
          <w:ilvl w:val="0"/>
          <w:numId w:val="3"/>
        </w:numPr>
        <w:spacing w:line="360" w:lineRule="auto"/>
        <w:jc w:val="both"/>
        <w:rPr>
          <w:rFonts w:ascii="Palatino Linotype" w:hAnsi="Palatino Linotype"/>
        </w:rPr>
      </w:pPr>
      <w:r>
        <w:rPr>
          <w:rFonts w:ascii="Palatino Linotype" w:hAnsi="Palatino Linotype"/>
        </w:rPr>
        <w:t>Κατά τα υπό του Η.</w:t>
      </w:r>
      <w:r>
        <w:rPr>
          <w:rFonts w:ascii="Palatino Linotype" w:hAnsi="Palatino Linotype"/>
          <w:lang w:val="en-US"/>
        </w:rPr>
        <w:t>Gollwitzer</w:t>
      </w:r>
      <w:r w:rsidRPr="00A14720">
        <w:rPr>
          <w:rFonts w:ascii="Palatino Linotype" w:hAnsi="Palatino Linotype"/>
        </w:rPr>
        <w:t xml:space="preserve"> </w:t>
      </w:r>
      <w:r>
        <w:rPr>
          <w:rFonts w:ascii="Palatino Linotype" w:hAnsi="Palatino Linotype"/>
        </w:rPr>
        <w:t xml:space="preserve"> ένθ’ ανωτ. παρεχόμενα στοιχεία.</w:t>
      </w:r>
    </w:p>
    <w:p w:rsidR="00A14720" w:rsidRDefault="00A14720" w:rsidP="000C1D63">
      <w:pPr>
        <w:pStyle w:val="a5"/>
        <w:numPr>
          <w:ilvl w:val="0"/>
          <w:numId w:val="3"/>
        </w:numPr>
        <w:spacing w:line="360" w:lineRule="auto"/>
        <w:jc w:val="both"/>
        <w:rPr>
          <w:rFonts w:ascii="Palatino Linotype" w:hAnsi="Palatino Linotype"/>
        </w:rPr>
      </w:pPr>
      <w:r>
        <w:rPr>
          <w:rFonts w:ascii="Palatino Linotype" w:hAnsi="Palatino Linotype"/>
        </w:rPr>
        <w:t>Ένθ’ ανωτ. σελ. 280 (η υπογράμμισις δεν είναι του κειμένου).</w:t>
      </w:r>
    </w:p>
    <w:p w:rsidR="00A14720" w:rsidRDefault="00A14720" w:rsidP="000C1D63">
      <w:pPr>
        <w:pStyle w:val="a5"/>
        <w:numPr>
          <w:ilvl w:val="0"/>
          <w:numId w:val="3"/>
        </w:numPr>
        <w:spacing w:line="360" w:lineRule="auto"/>
        <w:jc w:val="both"/>
        <w:rPr>
          <w:rFonts w:ascii="Palatino Linotype" w:hAnsi="Palatino Linotype"/>
        </w:rPr>
      </w:pPr>
      <w:r>
        <w:rPr>
          <w:rFonts w:ascii="Palatino Linotype" w:hAnsi="Palatino Linotype"/>
          <w:lang w:val="en-US"/>
        </w:rPr>
        <w:t>W</w:t>
      </w:r>
      <w:r w:rsidRPr="00A14720">
        <w:rPr>
          <w:rFonts w:ascii="Palatino Linotype" w:hAnsi="Palatino Linotype"/>
        </w:rPr>
        <w:t xml:space="preserve">. </w:t>
      </w:r>
      <w:r>
        <w:rPr>
          <w:rFonts w:ascii="Palatino Linotype" w:hAnsi="Palatino Linotype"/>
          <w:lang w:val="en-US"/>
        </w:rPr>
        <w:t>Elert</w:t>
      </w:r>
      <w:r w:rsidRPr="00A14720">
        <w:rPr>
          <w:rFonts w:ascii="Palatino Linotype" w:hAnsi="Palatino Linotype"/>
        </w:rPr>
        <w:t xml:space="preserve">, </w:t>
      </w:r>
      <w:r>
        <w:rPr>
          <w:rFonts w:ascii="Palatino Linotype" w:hAnsi="Palatino Linotype"/>
        </w:rPr>
        <w:t xml:space="preserve">ένθ’ ανωτ. σελ. 143, πρβλ. σελ. 142 κ.ε. </w:t>
      </w:r>
    </w:p>
    <w:p w:rsidR="00CA237C" w:rsidRDefault="00CA237C" w:rsidP="000C1D63">
      <w:pPr>
        <w:pStyle w:val="a5"/>
        <w:numPr>
          <w:ilvl w:val="0"/>
          <w:numId w:val="3"/>
        </w:numPr>
        <w:spacing w:line="360" w:lineRule="auto"/>
        <w:jc w:val="both"/>
        <w:rPr>
          <w:rFonts w:ascii="Palatino Linotype" w:hAnsi="Palatino Linotype"/>
        </w:rPr>
      </w:pPr>
      <w:r>
        <w:rPr>
          <w:rFonts w:ascii="Palatino Linotype" w:hAnsi="Palatino Linotype"/>
        </w:rPr>
        <w:t xml:space="preserve">Ιδ. Επίσης </w:t>
      </w:r>
      <w:r>
        <w:rPr>
          <w:rFonts w:ascii="Palatino Linotype" w:hAnsi="Palatino Linotype"/>
          <w:lang w:val="en-US"/>
        </w:rPr>
        <w:t>H</w:t>
      </w:r>
      <w:r w:rsidRPr="00CA237C">
        <w:rPr>
          <w:rFonts w:ascii="Palatino Linotype" w:hAnsi="Palatino Linotype"/>
        </w:rPr>
        <w:t xml:space="preserve">. </w:t>
      </w:r>
      <w:r>
        <w:rPr>
          <w:rFonts w:ascii="Palatino Linotype" w:hAnsi="Palatino Linotype"/>
          <w:lang w:val="en-US"/>
        </w:rPr>
        <w:t>Gollwitzer</w:t>
      </w:r>
      <w:r w:rsidRPr="00CA237C">
        <w:rPr>
          <w:rFonts w:ascii="Palatino Linotype" w:hAnsi="Palatino Linotype"/>
        </w:rPr>
        <w:t xml:space="preserve">, </w:t>
      </w:r>
      <w:r>
        <w:rPr>
          <w:rFonts w:ascii="Palatino Linotype" w:hAnsi="Palatino Linotype"/>
        </w:rPr>
        <w:t>ένθ’ ανωτ. σελ. 53.</w:t>
      </w:r>
    </w:p>
    <w:p w:rsidR="00CA237C" w:rsidRDefault="00CA237C" w:rsidP="000C1D63">
      <w:pPr>
        <w:pStyle w:val="a5"/>
        <w:numPr>
          <w:ilvl w:val="0"/>
          <w:numId w:val="3"/>
        </w:numPr>
        <w:spacing w:line="360" w:lineRule="auto"/>
        <w:jc w:val="both"/>
        <w:rPr>
          <w:rFonts w:ascii="Palatino Linotype" w:hAnsi="Palatino Linotype"/>
        </w:rPr>
      </w:pPr>
      <w:r>
        <w:rPr>
          <w:rFonts w:ascii="Palatino Linotype" w:hAnsi="Palatino Linotype"/>
        </w:rPr>
        <w:t>Φιλ. 4, 5.</w:t>
      </w:r>
    </w:p>
    <w:p w:rsidR="00CA237C" w:rsidRDefault="00CA237C" w:rsidP="000C1D63">
      <w:pPr>
        <w:pStyle w:val="a5"/>
        <w:numPr>
          <w:ilvl w:val="0"/>
          <w:numId w:val="3"/>
        </w:numPr>
        <w:spacing w:line="360" w:lineRule="auto"/>
        <w:jc w:val="both"/>
        <w:rPr>
          <w:rFonts w:ascii="Palatino Linotype" w:hAnsi="Palatino Linotype"/>
        </w:rPr>
      </w:pPr>
      <w:r>
        <w:rPr>
          <w:rFonts w:ascii="Palatino Linotype" w:hAnsi="Palatino Linotype"/>
        </w:rPr>
        <w:t xml:space="preserve">Ματθ. 25, 13 και παραλλ. </w:t>
      </w:r>
    </w:p>
    <w:p w:rsidR="00CA237C" w:rsidRDefault="00CA237C" w:rsidP="000C1D63">
      <w:pPr>
        <w:pStyle w:val="a5"/>
        <w:numPr>
          <w:ilvl w:val="0"/>
          <w:numId w:val="3"/>
        </w:numPr>
        <w:spacing w:line="360" w:lineRule="auto"/>
        <w:jc w:val="both"/>
        <w:rPr>
          <w:rFonts w:ascii="Palatino Linotype" w:hAnsi="Palatino Linotype"/>
        </w:rPr>
      </w:pPr>
      <w:r>
        <w:rPr>
          <w:rFonts w:ascii="Palatino Linotype" w:hAnsi="Palatino Linotype"/>
        </w:rPr>
        <w:t xml:space="preserve">Παρά </w:t>
      </w:r>
      <w:r w:rsidR="006D293C">
        <w:rPr>
          <w:rFonts w:ascii="Palatino Linotype" w:hAnsi="Palatino Linotype"/>
          <w:lang w:val="en-US"/>
        </w:rPr>
        <w:t>H</w:t>
      </w:r>
      <w:r w:rsidR="006D293C" w:rsidRPr="006D293C">
        <w:rPr>
          <w:rFonts w:ascii="Palatino Linotype" w:hAnsi="Palatino Linotype"/>
        </w:rPr>
        <w:t xml:space="preserve">. </w:t>
      </w:r>
      <w:r w:rsidR="006D293C">
        <w:rPr>
          <w:rFonts w:ascii="Palatino Linotype" w:hAnsi="Palatino Linotype"/>
          <w:lang w:val="en-US"/>
        </w:rPr>
        <w:t>Gollwitzer</w:t>
      </w:r>
      <w:r w:rsidR="006D293C" w:rsidRPr="006D293C">
        <w:rPr>
          <w:rFonts w:ascii="Palatino Linotype" w:hAnsi="Palatino Linotype"/>
        </w:rPr>
        <w:t xml:space="preserve">, </w:t>
      </w:r>
      <w:r w:rsidR="006D293C">
        <w:rPr>
          <w:rFonts w:ascii="Palatino Linotype" w:hAnsi="Palatino Linotype"/>
        </w:rPr>
        <w:t>ένθ’ ανωτ.</w:t>
      </w:r>
    </w:p>
    <w:p w:rsidR="006D293C" w:rsidRDefault="006D293C" w:rsidP="000C1D63">
      <w:pPr>
        <w:pStyle w:val="a5"/>
        <w:numPr>
          <w:ilvl w:val="0"/>
          <w:numId w:val="3"/>
        </w:numPr>
        <w:spacing w:line="360" w:lineRule="auto"/>
        <w:jc w:val="both"/>
        <w:rPr>
          <w:rFonts w:ascii="Palatino Linotype" w:hAnsi="Palatino Linotype"/>
        </w:rPr>
      </w:pPr>
      <w:r>
        <w:rPr>
          <w:rFonts w:ascii="Palatino Linotype" w:hAnsi="Palatino Linotype"/>
        </w:rPr>
        <w:t>Και εάν τούτο είναι δυνατόν και έχει ισχύν δια τον προτεσταντικόν κόσμον, δια τους ορθοδόξους είναι απαράδεκτον και αντίθετον προς την εκκλησιολογίαν αυτών, ως θέλει καταφανή κατωτέρω.</w:t>
      </w:r>
    </w:p>
    <w:p w:rsidR="006D293C" w:rsidRDefault="006D293C" w:rsidP="000C1D63">
      <w:pPr>
        <w:pStyle w:val="a5"/>
        <w:numPr>
          <w:ilvl w:val="0"/>
          <w:numId w:val="3"/>
        </w:numPr>
        <w:spacing w:line="360" w:lineRule="auto"/>
        <w:jc w:val="both"/>
        <w:rPr>
          <w:rFonts w:ascii="Palatino Linotype" w:hAnsi="Palatino Linotype"/>
        </w:rPr>
      </w:pPr>
      <w:r>
        <w:rPr>
          <w:rFonts w:ascii="Palatino Linotype" w:hAnsi="Palatino Linotype"/>
        </w:rPr>
        <w:t xml:space="preserve">Ιδ. </w:t>
      </w:r>
      <w:r>
        <w:rPr>
          <w:rFonts w:ascii="Palatino Linotype" w:hAnsi="Palatino Linotype"/>
          <w:lang w:val="en-US"/>
        </w:rPr>
        <w:t>H</w:t>
      </w:r>
      <w:r w:rsidRPr="006D293C">
        <w:rPr>
          <w:rFonts w:ascii="Palatino Linotype" w:hAnsi="Palatino Linotype"/>
        </w:rPr>
        <w:t xml:space="preserve"> </w:t>
      </w:r>
      <w:r>
        <w:rPr>
          <w:rFonts w:ascii="Palatino Linotype" w:hAnsi="Palatino Linotype"/>
          <w:lang w:val="en-US"/>
        </w:rPr>
        <w:t>Gollwitzer</w:t>
      </w:r>
      <w:r w:rsidRPr="006D293C">
        <w:rPr>
          <w:rFonts w:ascii="Palatino Linotype" w:hAnsi="Palatino Linotype"/>
        </w:rPr>
        <w:t xml:space="preserve">, </w:t>
      </w:r>
      <w:r>
        <w:rPr>
          <w:rFonts w:ascii="Palatino Linotype" w:hAnsi="Palatino Linotype"/>
        </w:rPr>
        <w:t>ένθ’ ανωτ.</w:t>
      </w:r>
    </w:p>
    <w:p w:rsidR="006D293C" w:rsidRPr="006D293C" w:rsidRDefault="006D293C" w:rsidP="000C1D63">
      <w:pPr>
        <w:pStyle w:val="a5"/>
        <w:numPr>
          <w:ilvl w:val="0"/>
          <w:numId w:val="3"/>
        </w:numPr>
        <w:spacing w:line="360" w:lineRule="auto"/>
        <w:jc w:val="both"/>
        <w:rPr>
          <w:rFonts w:ascii="Palatino Linotype" w:hAnsi="Palatino Linotype"/>
        </w:rPr>
      </w:pPr>
      <w:r>
        <w:rPr>
          <w:rFonts w:ascii="Palatino Linotype" w:hAnsi="Palatino Linotype"/>
          <w:lang w:val="en-US"/>
        </w:rPr>
        <w:t>Decretum de Oecumenismo par. 3.4.22.</w:t>
      </w:r>
    </w:p>
    <w:p w:rsidR="006D293C" w:rsidRDefault="006D293C" w:rsidP="000C1D63">
      <w:pPr>
        <w:pStyle w:val="a5"/>
        <w:numPr>
          <w:ilvl w:val="0"/>
          <w:numId w:val="3"/>
        </w:numPr>
        <w:spacing w:line="360" w:lineRule="auto"/>
        <w:jc w:val="both"/>
        <w:rPr>
          <w:rFonts w:ascii="Palatino Linotype" w:hAnsi="Palatino Linotype"/>
        </w:rPr>
      </w:pPr>
      <w:r>
        <w:rPr>
          <w:rFonts w:ascii="Palatino Linotype" w:hAnsi="Palatino Linotype"/>
        </w:rPr>
        <w:t>Αυτόθι παρ. 8, πρβλ. σύνολον το κεφ. 11.</w:t>
      </w:r>
    </w:p>
    <w:p w:rsidR="006D293C" w:rsidRDefault="006D293C" w:rsidP="000C1D63">
      <w:pPr>
        <w:pStyle w:val="a5"/>
        <w:numPr>
          <w:ilvl w:val="0"/>
          <w:numId w:val="3"/>
        </w:numPr>
        <w:spacing w:line="360" w:lineRule="auto"/>
        <w:jc w:val="both"/>
        <w:rPr>
          <w:rFonts w:ascii="Palatino Linotype" w:hAnsi="Palatino Linotype"/>
        </w:rPr>
      </w:pPr>
      <w:r>
        <w:rPr>
          <w:rFonts w:ascii="Palatino Linotype" w:hAnsi="Palatino Linotype"/>
        </w:rPr>
        <w:t>Αυτόθι παρ. 15. Πρβλ. παρ. 17.</w:t>
      </w:r>
    </w:p>
    <w:p w:rsidR="006D293C" w:rsidRPr="00753C3B" w:rsidRDefault="008B75E3" w:rsidP="000C1D63">
      <w:pPr>
        <w:pStyle w:val="a5"/>
        <w:numPr>
          <w:ilvl w:val="0"/>
          <w:numId w:val="3"/>
        </w:numPr>
        <w:spacing w:line="360" w:lineRule="auto"/>
        <w:jc w:val="both"/>
        <w:rPr>
          <w:rFonts w:ascii="Palatino Linotype" w:hAnsi="Palatino Linotype"/>
          <w:lang w:val="en-US"/>
        </w:rPr>
      </w:pPr>
      <w:r>
        <w:rPr>
          <w:rFonts w:ascii="Palatino Linotype" w:hAnsi="Palatino Linotype"/>
        </w:rPr>
        <w:t xml:space="preserve">Θα ηδύνατό τις να σημειώση τα ακόλουθα στοιχεία, άτινα δίδουσι, φρονούμεν, το μέτρον, θετικώς και αρνητικώς, της νέας οικουμενικής νοοτροπίας της ρωμαϊκής εκκλησίας: 1) Το διάταγμα περί Οικουμενισμού ενεκρίθη δια ψήφων 2137 εναντίον 11 μόνον. 2) Φράσεις, ως αι ανωτέρω σημειωθείσαι, αποφεύγονται. 3) Ενώ μέχρι τούδε υπεγραμμίζοντο τα χωρίζοντα, νυν εξαίρονται τα συνδέοντα σημεία. 4)Αναγνωρίζεται η καθολικότης και η αποστολικότης των </w:t>
      </w:r>
      <w:r>
        <w:rPr>
          <w:rFonts w:ascii="Palatino Linotype" w:hAnsi="Palatino Linotype"/>
        </w:rPr>
        <w:lastRenderedPageBreak/>
        <w:t xml:space="preserve">θησαυρών της ορθοδόξου ανατολής. 5) Δίδεται η δυνατότης της </w:t>
      </w:r>
      <w:r>
        <w:rPr>
          <w:rFonts w:ascii="Palatino Linotype" w:hAnsi="Palatino Linotype"/>
          <w:lang w:val="en-US"/>
        </w:rPr>
        <w:t>communication</w:t>
      </w:r>
      <w:r w:rsidRPr="008B75E3">
        <w:rPr>
          <w:rFonts w:ascii="Palatino Linotype" w:hAnsi="Palatino Linotype"/>
        </w:rPr>
        <w:t xml:space="preserve"> </w:t>
      </w:r>
      <w:r>
        <w:rPr>
          <w:rFonts w:ascii="Palatino Linotype" w:hAnsi="Palatino Linotype"/>
          <w:lang w:val="en-US"/>
        </w:rPr>
        <w:t>in</w:t>
      </w:r>
      <w:r w:rsidRPr="008B75E3">
        <w:rPr>
          <w:rFonts w:ascii="Palatino Linotype" w:hAnsi="Palatino Linotype"/>
        </w:rPr>
        <w:t xml:space="preserve"> </w:t>
      </w:r>
      <w:r>
        <w:rPr>
          <w:rFonts w:ascii="Palatino Linotype" w:hAnsi="Palatino Linotype"/>
          <w:lang w:val="en-US"/>
        </w:rPr>
        <w:t>sacris</w:t>
      </w:r>
      <w:r w:rsidRPr="008B75E3">
        <w:rPr>
          <w:rFonts w:ascii="Palatino Linotype" w:hAnsi="Palatino Linotype"/>
        </w:rPr>
        <w:t xml:space="preserve">. 6) </w:t>
      </w:r>
      <w:r>
        <w:rPr>
          <w:rFonts w:ascii="Palatino Linotype" w:hAnsi="Palatino Linotype"/>
        </w:rPr>
        <w:t xml:space="preserve">Μετά την έγκρισιν του κειμένου επήλθον αλλαγαί εις 19 σημεία υπό της «ανωτάτης αρχής». Τρεις εξ αυτών, ει και ασήμαντοι, απήρεσαν τοις μη καθολικοίς: α) Εν τω εγκριθέντι μίαν εβδομάδα πρότερον κειμένω αναγράφεται περί των μη καθολικών χριστιανών, ότι και ούτοι είναι μαθηταί του Χριστού – εν τω νέω κειμένω αναφέρεται, ότι ούτοι διακηρύσσουσιν, ότι είναι μαθηταί του Χριστού. Β) Εν τω πρώτω κειμένω ελέγετο, ότι ούτοι </w:t>
      </w:r>
      <w:r w:rsidR="00B43DF6">
        <w:rPr>
          <w:rFonts w:ascii="Palatino Linotype" w:hAnsi="Palatino Linotype"/>
        </w:rPr>
        <w:t xml:space="preserve">ευρίσκουσι τον Θεόν εν τη αγία Γραφή – κατά το δεύτερον, ούτοι αναζητούσιν αυτόν εκεί, γ) Κατά το πρώτον κείμενον αι ορθόδοξοι εκκλησίαι είναι αποστολικής προελεύσεως – κατά το διωρθωμένον σεμνύνονται ότι είναι. Τας επιφυλάξεις ταύτας είδον οι ορθόδοξοι ως πλήγμα εναντίον του διαλόγου, όστις πρέπει να διεξαχθή επί ίσοις όροις δι’ αμφοτέρας τας πλευράς. Ίσως θα ήτο δια την ρωμαιοκαθολικήν εκκλησίαν δυσχερές, </w:t>
      </w:r>
      <w:r w:rsidR="00D01854">
        <w:rPr>
          <w:rFonts w:ascii="Palatino Linotype" w:hAnsi="Palatino Linotype"/>
        </w:rPr>
        <w:t>ένεκα των γνωστών λόγων, να επιχειρήση μείζονα στροφήν εν τω πεδίω του οικουμενισμού˙ παρά ταύτα εξακολουθεί να παραμένη ο καθολικός οικουμενισμός ρωμαιοκεντρικός. Εξ ετέρου όμως δεν πρέπει να υποτιμά τις τα θετικά και ελπιδοφόρα στοιχεία. Πρβλ. προς το όλον θέμα Ι. Καρμίρη, Ορθοδοξία και Ρωμαιοκαθολικισμός τόμ. ΙΙ. Αθήναι 1965, σελ. 228-251, πρβλ. επίσης αυτόθ. σελ. 252 κ.ε. τόμ. Ι</w:t>
      </w:r>
      <w:r w:rsidR="00D01854" w:rsidRPr="00D01854">
        <w:rPr>
          <w:rFonts w:ascii="Palatino Linotype" w:hAnsi="Palatino Linotype"/>
          <w:lang w:val="en-US"/>
        </w:rPr>
        <w:t xml:space="preserve">, </w:t>
      </w:r>
      <w:r w:rsidR="00D01854">
        <w:rPr>
          <w:rFonts w:ascii="Palatino Linotype" w:hAnsi="Palatino Linotype"/>
        </w:rPr>
        <w:t>σελ</w:t>
      </w:r>
      <w:r w:rsidR="00D01854" w:rsidRPr="00D01854">
        <w:rPr>
          <w:rFonts w:ascii="Palatino Linotype" w:hAnsi="Palatino Linotype"/>
          <w:lang w:val="en-US"/>
        </w:rPr>
        <w:t xml:space="preserve">. 97-120, </w:t>
      </w:r>
      <w:r w:rsidR="00D01854">
        <w:rPr>
          <w:rFonts w:ascii="Palatino Linotype" w:hAnsi="Palatino Linotype"/>
          <w:lang w:val="en-US"/>
        </w:rPr>
        <w:t xml:space="preserve">J. Karmiris, die orthodoxe Katholische Kirche uber II. Vatikanum </w:t>
      </w:r>
      <w:r w:rsidR="00CD0505">
        <w:rPr>
          <w:rFonts w:ascii="Palatino Linotype" w:hAnsi="Palatino Linotype"/>
          <w:lang w:val="en-US"/>
        </w:rPr>
        <w:t>und die auf ihm entwickehen Aspekte und Tendenzen hinsichtlich der christlichen Eingeit, Kyrios N.F. 4 (1964), sel. 241 k.e. 256, k.e. N.A.Nissiotis, Ecclesiology and Ecu</w:t>
      </w:r>
      <w:r w:rsidR="00753C3B">
        <w:rPr>
          <w:rFonts w:ascii="Palatino Linotype" w:hAnsi="Palatino Linotype"/>
          <w:lang w:val="en-US"/>
        </w:rPr>
        <w:t xml:space="preserve">menism of the Second Session of the Vatican Counsil II, The Greek Orthodox Theological Review 10 (1964) Nr. 1, </w:t>
      </w:r>
      <w:proofErr w:type="gramStart"/>
      <w:r w:rsidR="00753C3B">
        <w:rPr>
          <w:rFonts w:ascii="Palatino Linotype" w:hAnsi="Palatino Linotype"/>
          <w:lang w:val="en-US"/>
        </w:rPr>
        <w:t>sel</w:t>
      </w:r>
      <w:proofErr w:type="gramEnd"/>
      <w:r w:rsidR="00753C3B">
        <w:rPr>
          <w:rFonts w:ascii="Palatino Linotype" w:hAnsi="Palatino Linotype"/>
          <w:lang w:val="en-US"/>
        </w:rPr>
        <w:t xml:space="preserve">. 22 k.e. 30. </w:t>
      </w:r>
      <w:r w:rsidR="00753C3B">
        <w:rPr>
          <w:rFonts w:ascii="Palatino Linotype" w:hAnsi="Palatino Linotype"/>
        </w:rPr>
        <w:t>Του</w:t>
      </w:r>
      <w:r w:rsidR="00753C3B" w:rsidRPr="00753C3B">
        <w:rPr>
          <w:rFonts w:ascii="Palatino Linotype" w:hAnsi="Palatino Linotype"/>
          <w:lang w:val="en-US"/>
        </w:rPr>
        <w:t xml:space="preserve"> </w:t>
      </w:r>
      <w:r w:rsidR="00753C3B">
        <w:rPr>
          <w:rFonts w:ascii="Palatino Linotype" w:hAnsi="Palatino Linotype"/>
        </w:rPr>
        <w:t>αυτού</w:t>
      </w:r>
      <w:r w:rsidR="00753C3B" w:rsidRPr="00753C3B">
        <w:rPr>
          <w:rFonts w:ascii="Palatino Linotype" w:hAnsi="Palatino Linotype"/>
          <w:lang w:val="en-US"/>
        </w:rPr>
        <w:t xml:space="preserve">, </w:t>
      </w:r>
      <w:r w:rsidR="00753C3B">
        <w:rPr>
          <w:rFonts w:ascii="Palatino Linotype" w:hAnsi="Palatino Linotype"/>
          <w:lang w:val="en-US"/>
        </w:rPr>
        <w:t xml:space="preserve">Die Ekklesiologie des Zweiten Vatikanischen Konzilis in orthodoxer Sicht, en Kerygma und Dogma 10 (1964), sel. 158, k.e., </w:t>
      </w:r>
      <w:r w:rsidR="00753C3B">
        <w:rPr>
          <w:rFonts w:ascii="Palatino Linotype" w:hAnsi="Palatino Linotype"/>
        </w:rPr>
        <w:t>ένθα</w:t>
      </w:r>
      <w:r w:rsidR="00753C3B" w:rsidRPr="00753C3B">
        <w:rPr>
          <w:rFonts w:ascii="Palatino Linotype" w:hAnsi="Palatino Linotype"/>
          <w:lang w:val="en-US"/>
        </w:rPr>
        <w:t xml:space="preserve"> (</w:t>
      </w:r>
      <w:r w:rsidR="00753C3B">
        <w:rPr>
          <w:rFonts w:ascii="Palatino Linotype" w:hAnsi="Palatino Linotype"/>
        </w:rPr>
        <w:t>εν</w:t>
      </w:r>
      <w:r w:rsidR="00753C3B" w:rsidRPr="00753C3B">
        <w:rPr>
          <w:rFonts w:ascii="Palatino Linotype" w:hAnsi="Palatino Linotype"/>
          <w:lang w:val="en-US"/>
        </w:rPr>
        <w:t xml:space="preserve"> </w:t>
      </w:r>
      <w:r w:rsidR="00753C3B">
        <w:rPr>
          <w:rFonts w:ascii="Palatino Linotype" w:hAnsi="Palatino Linotype"/>
        </w:rPr>
        <w:t>τοις</w:t>
      </w:r>
      <w:r w:rsidR="00753C3B" w:rsidRPr="00753C3B">
        <w:rPr>
          <w:rFonts w:ascii="Palatino Linotype" w:hAnsi="Palatino Linotype"/>
          <w:lang w:val="en-US"/>
        </w:rPr>
        <w:t xml:space="preserve"> </w:t>
      </w:r>
      <w:r w:rsidR="00753C3B">
        <w:rPr>
          <w:rFonts w:ascii="Palatino Linotype" w:hAnsi="Palatino Linotype"/>
        </w:rPr>
        <w:t>δυσί</w:t>
      </w:r>
      <w:r w:rsidR="00753C3B" w:rsidRPr="00753C3B">
        <w:rPr>
          <w:rFonts w:ascii="Palatino Linotype" w:hAnsi="Palatino Linotype"/>
          <w:lang w:val="en-US"/>
        </w:rPr>
        <w:t xml:space="preserve"> </w:t>
      </w:r>
      <w:r w:rsidR="00753C3B">
        <w:rPr>
          <w:rFonts w:ascii="Palatino Linotype" w:hAnsi="Palatino Linotype"/>
        </w:rPr>
        <w:t>τελευταίοις</w:t>
      </w:r>
      <w:r w:rsidR="00753C3B" w:rsidRPr="00753C3B">
        <w:rPr>
          <w:rFonts w:ascii="Palatino Linotype" w:hAnsi="Palatino Linotype"/>
          <w:lang w:val="en-US"/>
        </w:rPr>
        <w:t xml:space="preserve">) </w:t>
      </w:r>
      <w:r w:rsidR="00753C3B">
        <w:rPr>
          <w:rFonts w:ascii="Palatino Linotype" w:hAnsi="Palatino Linotype"/>
        </w:rPr>
        <w:t>και</w:t>
      </w:r>
      <w:r w:rsidR="00753C3B" w:rsidRPr="00753C3B">
        <w:rPr>
          <w:rFonts w:ascii="Palatino Linotype" w:hAnsi="Palatino Linotype"/>
          <w:lang w:val="en-US"/>
        </w:rPr>
        <w:t xml:space="preserve"> </w:t>
      </w:r>
      <w:r w:rsidR="00753C3B">
        <w:rPr>
          <w:rFonts w:ascii="Palatino Linotype" w:hAnsi="Palatino Linotype"/>
        </w:rPr>
        <w:t>απαριθμούνται</w:t>
      </w:r>
      <w:r w:rsidR="00753C3B" w:rsidRPr="00753C3B">
        <w:rPr>
          <w:rFonts w:ascii="Palatino Linotype" w:hAnsi="Palatino Linotype"/>
          <w:lang w:val="en-US"/>
        </w:rPr>
        <w:t xml:space="preserve"> </w:t>
      </w:r>
      <w:r w:rsidR="00753C3B">
        <w:rPr>
          <w:rFonts w:ascii="Palatino Linotype" w:hAnsi="Palatino Linotype"/>
        </w:rPr>
        <w:t>περαιτέρω</w:t>
      </w:r>
      <w:r w:rsidR="00753C3B" w:rsidRPr="00753C3B">
        <w:rPr>
          <w:rFonts w:ascii="Palatino Linotype" w:hAnsi="Palatino Linotype"/>
          <w:lang w:val="en-US"/>
        </w:rPr>
        <w:t xml:space="preserve"> </w:t>
      </w:r>
      <w:r w:rsidR="00753C3B">
        <w:rPr>
          <w:rFonts w:ascii="Palatino Linotype" w:hAnsi="Palatino Linotype"/>
        </w:rPr>
        <w:t>στοιχεία</w:t>
      </w:r>
      <w:r w:rsidR="00753C3B" w:rsidRPr="00753C3B">
        <w:rPr>
          <w:rFonts w:ascii="Palatino Linotype" w:hAnsi="Palatino Linotype"/>
          <w:lang w:val="en-US"/>
        </w:rPr>
        <w:t xml:space="preserve">, </w:t>
      </w:r>
      <w:r w:rsidR="00753C3B">
        <w:rPr>
          <w:rFonts w:ascii="Palatino Linotype" w:hAnsi="Palatino Linotype"/>
        </w:rPr>
        <w:t>θετικά</w:t>
      </w:r>
      <w:r w:rsidR="00753C3B" w:rsidRPr="00753C3B">
        <w:rPr>
          <w:rFonts w:ascii="Palatino Linotype" w:hAnsi="Palatino Linotype"/>
          <w:lang w:val="en-US"/>
        </w:rPr>
        <w:t xml:space="preserve"> </w:t>
      </w:r>
      <w:r w:rsidR="00753C3B">
        <w:rPr>
          <w:rFonts w:ascii="Palatino Linotype" w:hAnsi="Palatino Linotype"/>
        </w:rPr>
        <w:t>και</w:t>
      </w:r>
      <w:r w:rsidR="00753C3B" w:rsidRPr="00753C3B">
        <w:rPr>
          <w:rFonts w:ascii="Palatino Linotype" w:hAnsi="Palatino Linotype"/>
          <w:lang w:val="en-US"/>
        </w:rPr>
        <w:t xml:space="preserve"> </w:t>
      </w:r>
      <w:r w:rsidR="00753C3B">
        <w:rPr>
          <w:rFonts w:ascii="Palatino Linotype" w:hAnsi="Palatino Linotype"/>
        </w:rPr>
        <w:t>αρνητικά</w:t>
      </w:r>
      <w:r w:rsidR="00753C3B" w:rsidRPr="00753C3B">
        <w:rPr>
          <w:rFonts w:ascii="Palatino Linotype" w:hAnsi="Palatino Linotype"/>
          <w:lang w:val="en-US"/>
        </w:rPr>
        <w:t xml:space="preserve">. </w:t>
      </w:r>
    </w:p>
    <w:p w:rsidR="00753C3B" w:rsidRDefault="00753C3B" w:rsidP="000C1D63">
      <w:pPr>
        <w:pStyle w:val="a5"/>
        <w:numPr>
          <w:ilvl w:val="0"/>
          <w:numId w:val="3"/>
        </w:numPr>
        <w:spacing w:line="360" w:lineRule="auto"/>
        <w:jc w:val="both"/>
        <w:rPr>
          <w:rFonts w:ascii="Palatino Linotype" w:hAnsi="Palatino Linotype"/>
        </w:rPr>
      </w:pPr>
      <w:r>
        <w:rPr>
          <w:rFonts w:ascii="Palatino Linotype" w:hAnsi="Palatino Linotype"/>
        </w:rPr>
        <w:t>Πρβλ. Ι. Καρμίρη, Εκκλησία στ. 518.</w:t>
      </w:r>
    </w:p>
    <w:p w:rsidR="00753C3B" w:rsidRDefault="00464705" w:rsidP="000C1D63">
      <w:pPr>
        <w:pStyle w:val="a5"/>
        <w:numPr>
          <w:ilvl w:val="0"/>
          <w:numId w:val="3"/>
        </w:numPr>
        <w:spacing w:line="360" w:lineRule="auto"/>
        <w:jc w:val="both"/>
        <w:rPr>
          <w:rFonts w:ascii="Palatino Linotype" w:hAnsi="Palatino Linotype"/>
        </w:rPr>
      </w:pPr>
      <w:r>
        <w:rPr>
          <w:rFonts w:ascii="Palatino Linotype" w:hAnsi="Palatino Linotype"/>
          <w:lang w:val="en-US"/>
        </w:rPr>
        <w:lastRenderedPageBreak/>
        <w:t>W</w:t>
      </w:r>
      <w:r w:rsidRPr="00464705">
        <w:rPr>
          <w:rFonts w:ascii="Palatino Linotype" w:hAnsi="Palatino Linotype"/>
        </w:rPr>
        <w:t xml:space="preserve">. </w:t>
      </w:r>
      <w:r>
        <w:rPr>
          <w:rFonts w:ascii="Palatino Linotype" w:hAnsi="Palatino Linotype"/>
          <w:lang w:val="en-US"/>
        </w:rPr>
        <w:t>Elert</w:t>
      </w:r>
      <w:r w:rsidRPr="00464705">
        <w:rPr>
          <w:rFonts w:ascii="Palatino Linotype" w:hAnsi="Palatino Linotype"/>
        </w:rPr>
        <w:t xml:space="preserve">, </w:t>
      </w:r>
      <w:r>
        <w:rPr>
          <w:rFonts w:ascii="Palatino Linotype" w:hAnsi="Palatino Linotype"/>
        </w:rPr>
        <w:t>ένθα ανωτ. σελ. 142 κ.ε. ιδ. Και ανωτ.</w:t>
      </w:r>
    </w:p>
    <w:p w:rsidR="00464705" w:rsidRDefault="00464705" w:rsidP="000C1D63">
      <w:pPr>
        <w:pStyle w:val="a5"/>
        <w:numPr>
          <w:ilvl w:val="0"/>
          <w:numId w:val="3"/>
        </w:numPr>
        <w:spacing w:line="360" w:lineRule="auto"/>
        <w:jc w:val="both"/>
        <w:rPr>
          <w:rFonts w:ascii="Palatino Linotype" w:hAnsi="Palatino Linotype"/>
        </w:rPr>
      </w:pPr>
      <w:r>
        <w:rPr>
          <w:rFonts w:ascii="Palatino Linotype" w:hAnsi="Palatino Linotype"/>
        </w:rPr>
        <w:t xml:space="preserve">Πρέπει ίσως να διευκρινισθή ότι η Ορθόδοξος Εκκλησία, ως και η αρχαία, δεν έχει επίσημον εκκλησιολογίαν. Εν τη Κ. Διαθήκη εύρηνται μόνον εικόνες και παρομοιώσεις περί της εκκλησίας. Και εν τη πατερική παραδόσει δεν υπάρχουσιν ειδικαί εκκλησιολογικαί πραγματείαι, αλλά μόνον </w:t>
      </w:r>
      <w:r w:rsidR="006E0EB8">
        <w:rPr>
          <w:rFonts w:ascii="Palatino Linotype" w:hAnsi="Palatino Linotype"/>
        </w:rPr>
        <w:t xml:space="preserve">περιγραφαί κατά την βιβλικήν διδασκαλίαν, ει και η έννοια της εκκλησίας και το πνεύμα αυτής εν γένει καθώριζε την θεογολικήν σκέψιν και την ζωήν των πιστών, «τοσούτω μάλλον όσω η εκκλησία δεν είναι αφηρημένη τις θεωρία, αλλά προ πάντων είναι ζωή εν Χριστώ» (Ι. Καρμίρη, Εκκλησιολογία, εν Θρησκ. Και Ηθ. Εγκυκλοπ. Τόμ. </w:t>
      </w:r>
      <w:r w:rsidR="006E0EB8">
        <w:rPr>
          <w:rFonts w:ascii="Palatino Linotype" w:hAnsi="Palatino Linotype"/>
          <w:lang w:val="en-US"/>
        </w:rPr>
        <w:t>V</w:t>
      </w:r>
      <w:r w:rsidR="006E0EB8">
        <w:rPr>
          <w:rFonts w:ascii="Palatino Linotype" w:hAnsi="Palatino Linotype"/>
        </w:rPr>
        <w:t>, Αθήναι 1956 σελ. 260-261. Π. Ν. Τρεμπέλα, Δογματική της Ορθδόξου Καθολικής Εκκλησίας τόμ. ΙΙ, Αθήναι 1959, σελ. 340 υποσημ. 73). Αλλά και εν τη συγρόνω εκκλησιολογία (και ου μόνον τη ορθοδόξω) ελλείπει πλήρης και γενικώς αποδεκτός ορισμός περί της εκκλησίας (Χ. Ανδρούτσου, ένθ’ ανωτ. Π. Ν. Τρεμπέλα, ένθ’ ανωτ.). Αυτή η εκκλησία δεν ώρισεν εαυτήν (</w:t>
      </w:r>
      <w:r w:rsidR="006E0EB8">
        <w:rPr>
          <w:rFonts w:ascii="Palatino Linotype" w:hAnsi="Palatino Linotype"/>
          <w:lang w:val="en-US"/>
        </w:rPr>
        <w:t>R</w:t>
      </w:r>
      <w:r w:rsidR="006E0EB8" w:rsidRPr="006E0EB8">
        <w:rPr>
          <w:rFonts w:ascii="Palatino Linotype" w:hAnsi="Palatino Linotype"/>
        </w:rPr>
        <w:t xml:space="preserve">. </w:t>
      </w:r>
      <w:r w:rsidR="006E0EB8">
        <w:rPr>
          <w:rFonts w:ascii="Palatino Linotype" w:hAnsi="Palatino Linotype"/>
          <w:lang w:val="en-US"/>
        </w:rPr>
        <w:t>Grosche</w:t>
      </w:r>
      <w:r w:rsidR="006E0EB8" w:rsidRPr="006E0EB8">
        <w:rPr>
          <w:rFonts w:ascii="Palatino Linotype" w:hAnsi="Palatino Linotype"/>
        </w:rPr>
        <w:t xml:space="preserve">, </w:t>
      </w:r>
      <w:r w:rsidR="006E0EB8">
        <w:rPr>
          <w:rFonts w:ascii="Palatino Linotype" w:hAnsi="Palatino Linotype"/>
          <w:lang w:val="en-US"/>
        </w:rPr>
        <w:t>Pilgernde</w:t>
      </w:r>
      <w:r w:rsidR="006E0EB8" w:rsidRPr="006E0EB8">
        <w:rPr>
          <w:rFonts w:ascii="Palatino Linotype" w:hAnsi="Palatino Linotype"/>
        </w:rPr>
        <w:t xml:space="preserve">, </w:t>
      </w:r>
      <w:r w:rsidR="006E0EB8">
        <w:rPr>
          <w:rFonts w:ascii="Palatino Linotype" w:hAnsi="Palatino Linotype"/>
          <w:lang w:val="en-US"/>
        </w:rPr>
        <w:t>Freidurg</w:t>
      </w:r>
      <w:r w:rsidR="006E0EB8" w:rsidRPr="006E0EB8">
        <w:rPr>
          <w:rFonts w:ascii="Palatino Linotype" w:hAnsi="Palatino Linotype"/>
        </w:rPr>
        <w:t xml:space="preserve"> / </w:t>
      </w:r>
      <w:r w:rsidR="006E0EB8">
        <w:rPr>
          <w:rFonts w:ascii="Palatino Linotype" w:hAnsi="Palatino Linotype"/>
          <w:lang w:val="en-US"/>
        </w:rPr>
        <w:t>Br</w:t>
      </w:r>
      <w:r w:rsidR="006E0EB8" w:rsidRPr="006E0EB8">
        <w:rPr>
          <w:rFonts w:ascii="Palatino Linotype" w:hAnsi="Palatino Linotype"/>
        </w:rPr>
        <w:t xml:space="preserve">. 1938, </w:t>
      </w:r>
      <w:r w:rsidR="006E0EB8">
        <w:rPr>
          <w:rFonts w:ascii="Palatino Linotype" w:hAnsi="Palatino Linotype"/>
        </w:rPr>
        <w:t xml:space="preserve">σελ. 27). Εκτός τούτου είναι αδύνατος ο ακριβής καθορισμός και ορισμός της εκκλησίας (Κ. Δ. Μουρατίδου, Η ουσία και το πολίτευμα της εκκλησίας κατά την διδασκαλίαν Ιωάννου του Χρυσοστόμου, Αθήναι 1958, σελ. 47. Π. Ν. Τρεμπέλα, ένθ’ ανωτ.). Παρά ταύτα η εκκλησία υφίσταται. Την αισθάνεταί τις, ζη τις εν αυτή, αποτελεί μέλος του σώματος αυτής αισθάνεται τον σφυγμόν αυτής, ακούει την καρδίαν αυτής πάλλουσιν. Ούτως οφείλει η εκκλησιολογία, ως προσπάθεια συλλήψεως κατά το δυνατόν της ουσίας του μυστηρίου της κοινωνίας κεφαλής και μελών εν τω σώματι της εκκλησίας και συστηματικής ταξινομήσεως των σχετικών θέσεων, να μη εργάζεται δια της γυμνής λογικής μόνον, αλλά και να αισθάνεται αυτήν την ζωήν της εκκλησίας και να αντικατοπτρίζη ταύτην. Εκκλησιολογία δεν είναι η ανατομία ενός πτώματος, άλλ’ η απασχόλησις μετά ζώντος οργανισμού και δη ενδοκοσμίων, αλλά και υπερκοσμίων διαστάσεων. </w:t>
      </w:r>
    </w:p>
    <w:p w:rsidR="006E0EB8" w:rsidRDefault="006E0EB8" w:rsidP="000C1D63">
      <w:pPr>
        <w:pStyle w:val="a5"/>
        <w:numPr>
          <w:ilvl w:val="0"/>
          <w:numId w:val="3"/>
        </w:numPr>
        <w:spacing w:line="360" w:lineRule="auto"/>
        <w:jc w:val="both"/>
        <w:rPr>
          <w:rFonts w:ascii="Palatino Linotype" w:hAnsi="Palatino Linotype"/>
        </w:rPr>
      </w:pPr>
      <w:r>
        <w:rPr>
          <w:rFonts w:ascii="Palatino Linotype" w:hAnsi="Palatino Linotype"/>
        </w:rPr>
        <w:lastRenderedPageBreak/>
        <w:t xml:space="preserve">Πλείονα περί τούτων ιδ. Παρά </w:t>
      </w:r>
      <w:r>
        <w:rPr>
          <w:rFonts w:ascii="Palatino Linotype" w:hAnsi="Palatino Linotype"/>
          <w:lang w:val="en-US"/>
        </w:rPr>
        <w:t>G</w:t>
      </w:r>
      <w:r w:rsidRPr="006E0EB8">
        <w:rPr>
          <w:rFonts w:ascii="Palatino Linotype" w:hAnsi="Palatino Linotype"/>
        </w:rPr>
        <w:t xml:space="preserve">. </w:t>
      </w:r>
      <w:r>
        <w:rPr>
          <w:rFonts w:ascii="Palatino Linotype" w:hAnsi="Palatino Linotype"/>
          <w:lang w:val="en-US"/>
        </w:rPr>
        <w:t>Galitis</w:t>
      </w:r>
      <w:r w:rsidRPr="006E0EB8">
        <w:rPr>
          <w:rFonts w:ascii="Palatino Linotype" w:hAnsi="Palatino Linotype"/>
        </w:rPr>
        <w:t xml:space="preserve">, </w:t>
      </w:r>
      <w:r>
        <w:rPr>
          <w:rFonts w:ascii="Palatino Linotype" w:hAnsi="Palatino Linotype"/>
        </w:rPr>
        <w:t xml:space="preserve">ένθ’ ανωτ. </w:t>
      </w:r>
    </w:p>
    <w:p w:rsidR="006E0EB8" w:rsidRPr="00A76CDD" w:rsidRDefault="00A76CDD" w:rsidP="000C1D63">
      <w:pPr>
        <w:pStyle w:val="a5"/>
        <w:numPr>
          <w:ilvl w:val="0"/>
          <w:numId w:val="3"/>
        </w:numPr>
        <w:spacing w:line="360" w:lineRule="auto"/>
        <w:jc w:val="both"/>
        <w:rPr>
          <w:rFonts w:ascii="Palatino Linotype" w:hAnsi="Palatino Linotype"/>
          <w:lang w:val="en-US"/>
        </w:rPr>
      </w:pPr>
      <w:r>
        <w:rPr>
          <w:rFonts w:ascii="Palatino Linotype" w:hAnsi="Palatino Linotype"/>
        </w:rPr>
        <w:t>Πρβλ</w:t>
      </w:r>
      <w:r w:rsidRPr="00A76CDD">
        <w:rPr>
          <w:rFonts w:ascii="Palatino Linotype" w:hAnsi="Palatino Linotype"/>
          <w:lang w:val="en-US"/>
        </w:rPr>
        <w:t xml:space="preserve">. </w:t>
      </w:r>
      <w:r>
        <w:rPr>
          <w:rFonts w:ascii="Palatino Linotype" w:hAnsi="Palatino Linotype"/>
          <w:lang w:val="en-US"/>
        </w:rPr>
        <w:t xml:space="preserve">J. Meyendorff. </w:t>
      </w:r>
      <w:proofErr w:type="gramStart"/>
      <w:r>
        <w:rPr>
          <w:rFonts w:ascii="Palatino Linotype" w:hAnsi="Palatino Linotype"/>
          <w:lang w:val="en-US"/>
        </w:rPr>
        <w:t>Un</w:t>
      </w:r>
      <w:proofErr w:type="gramEnd"/>
      <w:r>
        <w:rPr>
          <w:rFonts w:ascii="Palatino Linotype" w:hAnsi="Palatino Linotype"/>
          <w:lang w:val="en-US"/>
        </w:rPr>
        <w:t xml:space="preserve"> tournant dans I’ oecumenisme de I’ Eglise romaine. Extrait d’un nouveau livre du Pere J. M. soyus le titre “Catholicite et Orhodoxie”, en Le Messager orthodoxe 1965 sel. 3-6. </w:t>
      </w:r>
      <w:r>
        <w:rPr>
          <w:rFonts w:ascii="Palatino Linotype" w:hAnsi="Palatino Linotype"/>
        </w:rPr>
        <w:t xml:space="preserve">Ιδ. Περαιτέρω </w:t>
      </w:r>
      <w:r>
        <w:rPr>
          <w:rFonts w:ascii="Palatino Linotype" w:hAnsi="Palatino Linotype"/>
          <w:lang w:val="en-US"/>
        </w:rPr>
        <w:t>G</w:t>
      </w:r>
      <w:r w:rsidRPr="00A76CDD">
        <w:rPr>
          <w:rFonts w:ascii="Palatino Linotype" w:hAnsi="Palatino Linotype"/>
        </w:rPr>
        <w:t xml:space="preserve">. </w:t>
      </w:r>
      <w:r>
        <w:rPr>
          <w:rFonts w:ascii="Palatino Linotype" w:hAnsi="Palatino Linotype"/>
          <w:lang w:val="en-US"/>
        </w:rPr>
        <w:t>Galitis</w:t>
      </w:r>
      <w:r w:rsidRPr="00A76CDD">
        <w:rPr>
          <w:rFonts w:ascii="Palatino Linotype" w:hAnsi="Palatino Linotype"/>
        </w:rPr>
        <w:t xml:space="preserve">, </w:t>
      </w:r>
      <w:r>
        <w:rPr>
          <w:rFonts w:ascii="Palatino Linotype" w:hAnsi="Palatino Linotype"/>
        </w:rPr>
        <w:t xml:space="preserve">ενθ’ ανωτ. Σύγκρισιν του ρωμαιοκαθολικού προς τον ορθόδοξον οικουμενισμόν ιδ. Παρά Ι. Καρμίρη, Ορθοδοξία και Ρωμαιοκαθολικισμός τόμ. 1,σελ. 97-120, πρβλ. αυτόθ. σελ. 17 κ.ε. Περί του ορθοδόξου οικουμενισμού πρβλ. επίσης </w:t>
      </w:r>
      <w:r>
        <w:rPr>
          <w:rFonts w:ascii="Palatino Linotype" w:hAnsi="Palatino Linotype"/>
          <w:lang w:val="en-US"/>
        </w:rPr>
        <w:t>J</w:t>
      </w:r>
      <w:r w:rsidRPr="00A76CDD">
        <w:rPr>
          <w:rFonts w:ascii="Palatino Linotype" w:hAnsi="Palatino Linotype"/>
        </w:rPr>
        <w:t xml:space="preserve">. </w:t>
      </w:r>
      <w:r>
        <w:rPr>
          <w:rFonts w:ascii="Palatino Linotype" w:hAnsi="Palatino Linotype"/>
          <w:lang w:val="en-US"/>
        </w:rPr>
        <w:t>Karmiris</w:t>
      </w:r>
      <w:r w:rsidRPr="00A76CDD">
        <w:rPr>
          <w:rFonts w:ascii="Palatino Linotype" w:hAnsi="Palatino Linotype"/>
        </w:rPr>
        <w:t xml:space="preserve">, </w:t>
      </w:r>
      <w:r>
        <w:rPr>
          <w:rFonts w:ascii="Palatino Linotype" w:hAnsi="Palatino Linotype"/>
          <w:lang w:val="en-US"/>
        </w:rPr>
        <w:t>Die</w:t>
      </w:r>
      <w:r w:rsidRPr="00A76CDD">
        <w:rPr>
          <w:rFonts w:ascii="Palatino Linotype" w:hAnsi="Palatino Linotype"/>
        </w:rPr>
        <w:t xml:space="preserve"> </w:t>
      </w:r>
      <w:r>
        <w:rPr>
          <w:rFonts w:ascii="Palatino Linotype" w:hAnsi="Palatino Linotype"/>
          <w:lang w:val="en-US"/>
        </w:rPr>
        <w:t>Orthodoxe</w:t>
      </w:r>
      <w:r w:rsidRPr="00A76CDD">
        <w:rPr>
          <w:rFonts w:ascii="Palatino Linotype" w:hAnsi="Palatino Linotype"/>
        </w:rPr>
        <w:t xml:space="preserve"> </w:t>
      </w:r>
      <w:r>
        <w:rPr>
          <w:rFonts w:ascii="Palatino Linotype" w:hAnsi="Palatino Linotype"/>
          <w:lang w:val="en-US"/>
        </w:rPr>
        <w:t>Katholische</w:t>
      </w:r>
      <w:r w:rsidRPr="00A76CDD">
        <w:rPr>
          <w:rFonts w:ascii="Palatino Linotype" w:hAnsi="Palatino Linotype"/>
        </w:rPr>
        <w:t xml:space="preserve"> </w:t>
      </w:r>
      <w:r>
        <w:rPr>
          <w:rFonts w:ascii="Palatino Linotype" w:hAnsi="Palatino Linotype"/>
          <w:lang w:val="en-US"/>
        </w:rPr>
        <w:t>Kirche</w:t>
      </w:r>
      <w:r w:rsidRPr="00A76CDD">
        <w:rPr>
          <w:rFonts w:ascii="Palatino Linotype" w:hAnsi="Palatino Linotype"/>
        </w:rPr>
        <w:t xml:space="preserve"> </w:t>
      </w:r>
      <w:r>
        <w:rPr>
          <w:rFonts w:ascii="Palatino Linotype" w:hAnsi="Palatino Linotype"/>
          <w:lang w:val="en-US"/>
        </w:rPr>
        <w:t>uder</w:t>
      </w:r>
      <w:r w:rsidRPr="00A76CDD">
        <w:rPr>
          <w:rFonts w:ascii="Palatino Linotype" w:hAnsi="Palatino Linotype"/>
        </w:rPr>
        <w:t xml:space="preserve"> </w:t>
      </w:r>
      <w:r>
        <w:rPr>
          <w:rFonts w:ascii="Palatino Linotype" w:hAnsi="Palatino Linotype"/>
          <w:lang w:val="en-US"/>
        </w:rPr>
        <w:t>das</w:t>
      </w:r>
      <w:r w:rsidRPr="00A76CDD">
        <w:rPr>
          <w:rFonts w:ascii="Palatino Linotype" w:hAnsi="Palatino Linotype"/>
        </w:rPr>
        <w:t xml:space="preserve"> </w:t>
      </w:r>
      <w:r>
        <w:rPr>
          <w:rFonts w:ascii="Palatino Linotype" w:hAnsi="Palatino Linotype"/>
          <w:lang w:val="en-US"/>
        </w:rPr>
        <w:t>II</w:t>
      </w:r>
      <w:r w:rsidRPr="00A76CDD">
        <w:rPr>
          <w:rFonts w:ascii="Palatino Linotype" w:hAnsi="Palatino Linotype"/>
        </w:rPr>
        <w:t xml:space="preserve">. </w:t>
      </w:r>
      <w:r>
        <w:rPr>
          <w:rFonts w:ascii="Palatino Linotype" w:hAnsi="Palatino Linotype"/>
          <w:lang w:val="en-US"/>
        </w:rPr>
        <w:t xml:space="preserve">Vatikanum und die auf ihm entwickelten Aspckie und Tendenzen hinsichtlich der christichen Einheit, </w:t>
      </w:r>
      <w:r>
        <w:rPr>
          <w:rFonts w:ascii="Palatino Linotype" w:hAnsi="Palatino Linotype"/>
        </w:rPr>
        <w:t>ένθ</w:t>
      </w:r>
      <w:r w:rsidRPr="00A76CDD">
        <w:rPr>
          <w:rFonts w:ascii="Palatino Linotype" w:hAnsi="Palatino Linotype"/>
          <w:lang w:val="en-US"/>
        </w:rPr>
        <w:t xml:space="preserve">’ </w:t>
      </w:r>
      <w:r>
        <w:rPr>
          <w:rFonts w:ascii="Palatino Linotype" w:hAnsi="Palatino Linotype"/>
        </w:rPr>
        <w:t>ανωτ</w:t>
      </w:r>
      <w:r w:rsidRPr="00A76CDD">
        <w:rPr>
          <w:rFonts w:ascii="Palatino Linotype" w:hAnsi="Palatino Linotype"/>
          <w:lang w:val="en-US"/>
        </w:rPr>
        <w:t xml:space="preserve">. </w:t>
      </w:r>
      <w:r>
        <w:rPr>
          <w:rFonts w:ascii="Palatino Linotype" w:hAnsi="Palatino Linotype"/>
        </w:rPr>
        <w:t>σελ</w:t>
      </w:r>
      <w:r w:rsidRPr="00A76CDD">
        <w:rPr>
          <w:rFonts w:ascii="Palatino Linotype" w:hAnsi="Palatino Linotype"/>
          <w:lang w:val="en-US"/>
        </w:rPr>
        <w:t xml:space="preserve">. 256. </w:t>
      </w:r>
      <w:proofErr w:type="gramStart"/>
      <w:r>
        <w:rPr>
          <w:rFonts w:ascii="Palatino Linotype" w:hAnsi="Palatino Linotype"/>
        </w:rPr>
        <w:t>κ</w:t>
      </w:r>
      <w:r w:rsidRPr="00A76CDD">
        <w:rPr>
          <w:rFonts w:ascii="Palatino Linotype" w:hAnsi="Palatino Linotype"/>
          <w:lang w:val="en-US"/>
        </w:rPr>
        <w:t>.</w:t>
      </w:r>
      <w:r>
        <w:rPr>
          <w:rFonts w:ascii="Palatino Linotype" w:hAnsi="Palatino Linotype"/>
        </w:rPr>
        <w:t>ε</w:t>
      </w:r>
      <w:proofErr w:type="gramEnd"/>
      <w:r w:rsidRPr="00A76CDD">
        <w:rPr>
          <w:rFonts w:ascii="Palatino Linotype" w:hAnsi="Palatino Linotype"/>
          <w:lang w:val="en-US"/>
        </w:rPr>
        <w:t xml:space="preserve">. </w:t>
      </w:r>
    </w:p>
    <w:p w:rsidR="00A76CDD" w:rsidRDefault="00A76CDD" w:rsidP="000C1D63">
      <w:pPr>
        <w:pStyle w:val="a5"/>
        <w:numPr>
          <w:ilvl w:val="0"/>
          <w:numId w:val="3"/>
        </w:numPr>
        <w:spacing w:line="360" w:lineRule="auto"/>
        <w:jc w:val="both"/>
        <w:rPr>
          <w:rFonts w:ascii="Palatino Linotype" w:hAnsi="Palatino Linotype"/>
        </w:rPr>
      </w:pPr>
      <w:r>
        <w:rPr>
          <w:rFonts w:ascii="Palatino Linotype" w:hAnsi="Palatino Linotype"/>
        </w:rPr>
        <w:t xml:space="preserve">Ούτω χορηγείται η κοινωνία εν τοις μυστηρίοις της καθολικής εκκλησίας, δι’ ης κηρύσσεται η ενότης της εκκλησίας, μόνον τοις τον Πάπαν ως ανωτάτην κεφαλήν αναγνωρίζουσι χριστιανοίς, συμφώνως τω κεφ. 1325 παράγ. Του </w:t>
      </w:r>
      <w:r>
        <w:rPr>
          <w:rFonts w:ascii="Palatino Linotype" w:hAnsi="Palatino Linotype"/>
          <w:lang w:val="en-US"/>
        </w:rPr>
        <w:t>Corpus</w:t>
      </w:r>
      <w:r w:rsidRPr="00A76CDD">
        <w:rPr>
          <w:rFonts w:ascii="Palatino Linotype" w:hAnsi="Palatino Linotype"/>
        </w:rPr>
        <w:t xml:space="preserve"> </w:t>
      </w:r>
      <w:r>
        <w:rPr>
          <w:rFonts w:ascii="Palatino Linotype" w:hAnsi="Palatino Linotype"/>
          <w:lang w:val="en-US"/>
        </w:rPr>
        <w:t>Juris</w:t>
      </w:r>
      <w:r w:rsidRPr="00A76CDD">
        <w:rPr>
          <w:rFonts w:ascii="Palatino Linotype" w:hAnsi="Palatino Linotype"/>
        </w:rPr>
        <w:t xml:space="preserve">  </w:t>
      </w:r>
      <w:r>
        <w:rPr>
          <w:rFonts w:ascii="Palatino Linotype" w:hAnsi="Palatino Linotype"/>
          <w:lang w:val="en-US"/>
        </w:rPr>
        <w:t>Canonici</w:t>
      </w:r>
      <w:r w:rsidRPr="00A76CDD">
        <w:rPr>
          <w:rFonts w:ascii="Palatino Linotype" w:hAnsi="Palatino Linotype"/>
        </w:rPr>
        <w:t xml:space="preserve">. </w:t>
      </w:r>
      <w:r>
        <w:rPr>
          <w:rFonts w:ascii="Palatino Linotype" w:hAnsi="Palatino Linotype"/>
        </w:rPr>
        <w:t xml:space="preserve">Η δια του Διατάγματος περί οικουμενισμού εισαχθείσα δυνατότης των ως άνω εξαιρέσεων, δεν αλλάσσει την βασικήν αρχήν. Εν πάση περιπτώσει είναι λίαν χαρακτηριστικός ο τονισμός της νομικής πλευράς της ενότητος. </w:t>
      </w:r>
    </w:p>
    <w:p w:rsidR="00A76CDD" w:rsidRDefault="00A76CDD" w:rsidP="000C1D63">
      <w:pPr>
        <w:pStyle w:val="a5"/>
        <w:numPr>
          <w:ilvl w:val="0"/>
          <w:numId w:val="3"/>
        </w:numPr>
        <w:spacing w:line="360" w:lineRule="auto"/>
        <w:jc w:val="both"/>
        <w:rPr>
          <w:rFonts w:ascii="Palatino Linotype" w:hAnsi="Palatino Linotype"/>
        </w:rPr>
      </w:pPr>
      <w:r>
        <w:rPr>
          <w:rFonts w:ascii="Palatino Linotype" w:hAnsi="Palatino Linotype"/>
        </w:rPr>
        <w:t xml:space="preserve">Πρβλ. Π. Ν. Τρεμπέλα, ένθ’ ανωτ. σελ. 351. </w:t>
      </w:r>
      <w:r>
        <w:rPr>
          <w:rFonts w:ascii="Palatino Linotype" w:hAnsi="Palatino Linotype"/>
          <w:lang w:val="en-US"/>
        </w:rPr>
        <w:t>I</w:t>
      </w:r>
      <w:r w:rsidRPr="00A76CDD">
        <w:rPr>
          <w:rFonts w:ascii="Palatino Linotype" w:hAnsi="Palatino Linotype"/>
        </w:rPr>
        <w:t xml:space="preserve">. </w:t>
      </w:r>
      <w:r>
        <w:rPr>
          <w:rFonts w:ascii="Palatino Linotype" w:hAnsi="Palatino Linotype"/>
          <w:lang w:val="en-US"/>
        </w:rPr>
        <w:t>Meyendorff</w:t>
      </w:r>
      <w:r w:rsidRPr="00A76CDD">
        <w:rPr>
          <w:rFonts w:ascii="Palatino Linotype" w:hAnsi="Palatino Linotype"/>
        </w:rPr>
        <w:t xml:space="preserve">, </w:t>
      </w:r>
      <w:r>
        <w:rPr>
          <w:rFonts w:ascii="Palatino Linotype" w:hAnsi="Palatino Linotype"/>
        </w:rPr>
        <w:t xml:space="preserve">ένθ’ ανωτ. Ι. Ο Καλογήρου. Περί το «οικουμενικόν» συνέδριον του </w:t>
      </w:r>
      <w:r>
        <w:rPr>
          <w:rFonts w:ascii="Palatino Linotype" w:hAnsi="Palatino Linotype"/>
          <w:lang w:val="en-US"/>
        </w:rPr>
        <w:t>Evanston</w:t>
      </w:r>
      <w:r w:rsidRPr="00A76CDD">
        <w:rPr>
          <w:rFonts w:ascii="Palatino Linotype" w:hAnsi="Palatino Linotype"/>
        </w:rPr>
        <w:t xml:space="preserve"> </w:t>
      </w:r>
      <w:r>
        <w:rPr>
          <w:rFonts w:ascii="Palatino Linotype" w:hAnsi="Palatino Linotype"/>
        </w:rPr>
        <w:t xml:space="preserve">και το κατ’ αυτό έργον των Ορθοδόξων, εν </w:t>
      </w:r>
      <w:r w:rsidR="00FA0A0C">
        <w:rPr>
          <w:rFonts w:ascii="Palatino Linotype" w:hAnsi="Palatino Linotype"/>
        </w:rPr>
        <w:t xml:space="preserve">Γρηγ. Παλ. 1954 και ανάτυπον, Θεσσαλονίκη 1954, σελ. 12 </w:t>
      </w:r>
      <w:r w:rsidR="00FA0A0C">
        <w:rPr>
          <w:rFonts w:ascii="Palatino Linotype" w:hAnsi="Palatino Linotype"/>
          <w:lang w:val="en-US"/>
        </w:rPr>
        <w:t>R</w:t>
      </w:r>
      <w:r w:rsidR="00FA0A0C" w:rsidRPr="00FA0A0C">
        <w:rPr>
          <w:rFonts w:ascii="Palatino Linotype" w:hAnsi="Palatino Linotype"/>
        </w:rPr>
        <w:t xml:space="preserve">. </w:t>
      </w:r>
      <w:r w:rsidR="00FA0A0C">
        <w:rPr>
          <w:rFonts w:ascii="Palatino Linotype" w:hAnsi="Palatino Linotype"/>
          <w:lang w:val="en-US"/>
        </w:rPr>
        <w:t>Slenczka</w:t>
      </w:r>
      <w:r w:rsidR="00FA0A0C" w:rsidRPr="00FA0A0C">
        <w:rPr>
          <w:rFonts w:ascii="Palatino Linotype" w:hAnsi="Palatino Linotype"/>
        </w:rPr>
        <w:t xml:space="preserve">, </w:t>
      </w:r>
      <w:r w:rsidR="00FA0A0C">
        <w:rPr>
          <w:rFonts w:ascii="Palatino Linotype" w:hAnsi="Palatino Linotype"/>
        </w:rPr>
        <w:t>ένθ’ ανωτ. σελ. 50. Ιδ. Και αυτόθ. σελ. 288.</w:t>
      </w:r>
    </w:p>
    <w:p w:rsidR="00FA0A0C" w:rsidRDefault="00FA0A0C" w:rsidP="000C1D63">
      <w:pPr>
        <w:pStyle w:val="a5"/>
        <w:numPr>
          <w:ilvl w:val="0"/>
          <w:numId w:val="3"/>
        </w:numPr>
        <w:spacing w:line="360" w:lineRule="auto"/>
        <w:jc w:val="both"/>
        <w:rPr>
          <w:rFonts w:ascii="Palatino Linotype" w:hAnsi="Palatino Linotype"/>
        </w:rPr>
      </w:pPr>
      <w:r>
        <w:rPr>
          <w:rFonts w:ascii="Palatino Linotype" w:hAnsi="Palatino Linotype"/>
          <w:lang w:val="en-US"/>
        </w:rPr>
        <w:t xml:space="preserve">J. Meyendorff, </w:t>
      </w:r>
      <w:r>
        <w:rPr>
          <w:rFonts w:ascii="Palatino Linotype" w:hAnsi="Palatino Linotype"/>
        </w:rPr>
        <w:t>ένθ’ ανωτ.</w:t>
      </w:r>
    </w:p>
    <w:p w:rsidR="00FA0A0C" w:rsidRDefault="00FA0A0C" w:rsidP="000C1D63">
      <w:pPr>
        <w:pStyle w:val="a5"/>
        <w:numPr>
          <w:ilvl w:val="0"/>
          <w:numId w:val="3"/>
        </w:numPr>
        <w:spacing w:line="360" w:lineRule="auto"/>
        <w:jc w:val="both"/>
        <w:rPr>
          <w:rFonts w:ascii="Palatino Linotype" w:hAnsi="Palatino Linotype"/>
        </w:rPr>
      </w:pPr>
      <w:r>
        <w:rPr>
          <w:rFonts w:ascii="Palatino Linotype" w:hAnsi="Palatino Linotype"/>
        </w:rPr>
        <w:t>Πρβλ. τας μετά της Ρώμης ηνωμένας μη λατινορρύθμους εκκλησίας (ουνιτικάς), δι’ ας ισχύει η αναγνώρισις αύτη ως πρώτη προϋπόθεσις της κοινωνίας μετά της (ρωμαϊκής) εκκλησίας, πάντων των λοιπών τοποθετουμένων εν δευτέρα μοίρα.</w:t>
      </w:r>
    </w:p>
    <w:p w:rsidR="00FA0A0C" w:rsidRDefault="00FA0A0C" w:rsidP="000C1D63">
      <w:pPr>
        <w:pStyle w:val="a5"/>
        <w:numPr>
          <w:ilvl w:val="0"/>
          <w:numId w:val="3"/>
        </w:numPr>
        <w:spacing w:line="360" w:lineRule="auto"/>
        <w:jc w:val="both"/>
        <w:rPr>
          <w:rFonts w:ascii="Palatino Linotype" w:hAnsi="Palatino Linotype"/>
        </w:rPr>
      </w:pPr>
      <w:r>
        <w:rPr>
          <w:rFonts w:ascii="Palatino Linotype" w:hAnsi="Palatino Linotype"/>
        </w:rPr>
        <w:t>Πρβλ. προς τούτοις Ι. Καρμίρης, Ορθοδοξία και Ρωμαιοκαθολικισμός τόμ. 1, σελ. 97-120. Ιδ. Και κατωτ. υποσημ. 91.</w:t>
      </w:r>
    </w:p>
    <w:p w:rsidR="00FA0A0C" w:rsidRDefault="00FA0A0C" w:rsidP="000C1D63">
      <w:pPr>
        <w:pStyle w:val="a5"/>
        <w:numPr>
          <w:ilvl w:val="0"/>
          <w:numId w:val="3"/>
        </w:numPr>
        <w:spacing w:line="360" w:lineRule="auto"/>
        <w:jc w:val="both"/>
        <w:rPr>
          <w:rFonts w:ascii="Palatino Linotype" w:hAnsi="Palatino Linotype"/>
        </w:rPr>
      </w:pPr>
      <w:r>
        <w:rPr>
          <w:rFonts w:ascii="Palatino Linotype" w:hAnsi="Palatino Linotype"/>
        </w:rPr>
        <w:lastRenderedPageBreak/>
        <w:t>Διάταγμα περί εκκλησίας ΙΙΙ, 22.</w:t>
      </w:r>
    </w:p>
    <w:p w:rsidR="00FA0A0C" w:rsidRDefault="00FA0A0C" w:rsidP="000C1D63">
      <w:pPr>
        <w:pStyle w:val="a5"/>
        <w:numPr>
          <w:ilvl w:val="0"/>
          <w:numId w:val="3"/>
        </w:numPr>
        <w:spacing w:line="360" w:lineRule="auto"/>
        <w:jc w:val="both"/>
        <w:rPr>
          <w:rFonts w:ascii="Palatino Linotype" w:hAnsi="Palatino Linotype"/>
        </w:rPr>
      </w:pPr>
      <w:r>
        <w:rPr>
          <w:rFonts w:ascii="Palatino Linotype" w:hAnsi="Palatino Linotype"/>
        </w:rPr>
        <w:t xml:space="preserve">Ιδ. </w:t>
      </w:r>
      <w:r>
        <w:rPr>
          <w:rFonts w:ascii="Palatino Linotype" w:hAnsi="Palatino Linotype"/>
          <w:lang w:val="en-US"/>
        </w:rPr>
        <w:t>J</w:t>
      </w:r>
      <w:r w:rsidRPr="00FA0A0C">
        <w:rPr>
          <w:rFonts w:ascii="Palatino Linotype" w:hAnsi="Palatino Linotype"/>
        </w:rPr>
        <w:t xml:space="preserve">. </w:t>
      </w:r>
      <w:r>
        <w:rPr>
          <w:rFonts w:ascii="Palatino Linotype" w:hAnsi="Palatino Linotype"/>
          <w:lang w:val="en-US"/>
        </w:rPr>
        <w:t>Meyendorff</w:t>
      </w:r>
      <w:r w:rsidRPr="00FA0A0C">
        <w:rPr>
          <w:rFonts w:ascii="Palatino Linotype" w:hAnsi="Palatino Linotype"/>
        </w:rPr>
        <w:t xml:space="preserve">, </w:t>
      </w:r>
      <w:r>
        <w:rPr>
          <w:rFonts w:ascii="Palatino Linotype" w:hAnsi="Palatino Linotype"/>
        </w:rPr>
        <w:t xml:space="preserve">ένθ’ ανωτ. </w:t>
      </w:r>
    </w:p>
    <w:p w:rsidR="00FA0A0C" w:rsidRPr="0038624E" w:rsidRDefault="00FA0A0C" w:rsidP="000C1D63">
      <w:pPr>
        <w:pStyle w:val="a5"/>
        <w:numPr>
          <w:ilvl w:val="0"/>
          <w:numId w:val="3"/>
        </w:numPr>
        <w:spacing w:line="360" w:lineRule="auto"/>
        <w:jc w:val="both"/>
        <w:rPr>
          <w:rFonts w:ascii="Palatino Linotype" w:hAnsi="Palatino Linotype"/>
          <w:lang w:val="en-US"/>
        </w:rPr>
      </w:pPr>
      <w:r>
        <w:rPr>
          <w:rFonts w:ascii="Palatino Linotype" w:hAnsi="Palatino Linotype"/>
        </w:rPr>
        <w:t>Μ</w:t>
      </w:r>
      <w:r w:rsidRPr="0038624E">
        <w:rPr>
          <w:rFonts w:ascii="Palatino Linotype" w:hAnsi="Palatino Linotype"/>
          <w:lang w:val="en-US"/>
        </w:rPr>
        <w:t xml:space="preserve">. </w:t>
      </w:r>
      <w:r w:rsidR="0038624E">
        <w:rPr>
          <w:rFonts w:ascii="Palatino Linotype" w:hAnsi="Palatino Linotype"/>
          <w:lang w:val="en-US"/>
        </w:rPr>
        <w:t xml:space="preserve">Siotis, Das Abendmahl nach der griechisch orthodoxen Exegese, </w:t>
      </w:r>
      <w:r w:rsidR="0038624E">
        <w:rPr>
          <w:rFonts w:ascii="Palatino Linotype" w:hAnsi="Palatino Linotype"/>
        </w:rPr>
        <w:t>ένθ</w:t>
      </w:r>
      <w:r w:rsidR="0038624E" w:rsidRPr="0038624E">
        <w:rPr>
          <w:rFonts w:ascii="Palatino Linotype" w:hAnsi="Palatino Linotype"/>
          <w:lang w:val="en-US"/>
        </w:rPr>
        <w:t xml:space="preserve">’ </w:t>
      </w:r>
      <w:r w:rsidR="0038624E">
        <w:rPr>
          <w:rFonts w:ascii="Palatino Linotype" w:hAnsi="Palatino Linotype"/>
        </w:rPr>
        <w:t>ανωτ</w:t>
      </w:r>
      <w:r w:rsidR="0038624E" w:rsidRPr="0038624E">
        <w:rPr>
          <w:rFonts w:ascii="Palatino Linotype" w:hAnsi="Palatino Linotype"/>
          <w:lang w:val="en-US"/>
        </w:rPr>
        <w:t xml:space="preserve">. </w:t>
      </w:r>
      <w:r w:rsidR="0038624E">
        <w:rPr>
          <w:rFonts w:ascii="Palatino Linotype" w:hAnsi="Palatino Linotype"/>
        </w:rPr>
        <w:t>Σελ. 13. Πρβλ. αυτόθ. υποσημ. 38.</w:t>
      </w:r>
    </w:p>
    <w:p w:rsidR="0038624E" w:rsidRPr="00BC3967" w:rsidRDefault="0038624E" w:rsidP="000C1D63">
      <w:pPr>
        <w:pStyle w:val="a5"/>
        <w:numPr>
          <w:ilvl w:val="0"/>
          <w:numId w:val="3"/>
        </w:numPr>
        <w:spacing w:line="360" w:lineRule="auto"/>
        <w:jc w:val="both"/>
        <w:rPr>
          <w:rFonts w:ascii="Palatino Linotype" w:hAnsi="Palatino Linotype"/>
        </w:rPr>
      </w:pPr>
      <w:r>
        <w:rPr>
          <w:rFonts w:ascii="Palatino Linotype" w:hAnsi="Palatino Linotype"/>
          <w:lang w:val="en-US"/>
        </w:rPr>
        <w:t xml:space="preserve">J. Meyendorff, </w:t>
      </w:r>
      <w:r>
        <w:rPr>
          <w:rFonts w:ascii="Palatino Linotype" w:hAnsi="Palatino Linotype"/>
        </w:rPr>
        <w:t>ένθ</w:t>
      </w:r>
      <w:r w:rsidRPr="0038624E">
        <w:rPr>
          <w:rFonts w:ascii="Palatino Linotype" w:hAnsi="Palatino Linotype"/>
          <w:lang w:val="en-US"/>
        </w:rPr>
        <w:t xml:space="preserve">’ </w:t>
      </w:r>
      <w:r>
        <w:rPr>
          <w:rFonts w:ascii="Palatino Linotype" w:hAnsi="Palatino Linotype"/>
        </w:rPr>
        <w:t>ανωτ</w:t>
      </w:r>
      <w:r w:rsidRPr="0038624E">
        <w:rPr>
          <w:rFonts w:ascii="Palatino Linotype" w:hAnsi="Palatino Linotype"/>
          <w:lang w:val="en-US"/>
        </w:rPr>
        <w:t xml:space="preserve">. </w:t>
      </w:r>
      <w:r>
        <w:rPr>
          <w:rFonts w:ascii="Palatino Linotype" w:hAnsi="Palatino Linotype"/>
        </w:rPr>
        <w:t>ιδ</w:t>
      </w:r>
      <w:r w:rsidRPr="0038624E">
        <w:rPr>
          <w:rFonts w:ascii="Palatino Linotype" w:hAnsi="Palatino Linotype"/>
          <w:lang w:val="en-US"/>
        </w:rPr>
        <w:t xml:space="preserve">. </w:t>
      </w:r>
      <w:r>
        <w:rPr>
          <w:rFonts w:ascii="Palatino Linotype" w:hAnsi="Palatino Linotype"/>
        </w:rPr>
        <w:t>Και</w:t>
      </w:r>
      <w:r w:rsidRPr="0038624E">
        <w:rPr>
          <w:rFonts w:ascii="Palatino Linotype" w:hAnsi="Palatino Linotype"/>
          <w:lang w:val="en-US"/>
        </w:rPr>
        <w:t xml:space="preserve"> </w:t>
      </w:r>
      <w:r>
        <w:rPr>
          <w:rFonts w:ascii="Palatino Linotype" w:hAnsi="Palatino Linotype"/>
        </w:rPr>
        <w:t>Ν</w:t>
      </w:r>
      <w:r w:rsidRPr="0038624E">
        <w:rPr>
          <w:rFonts w:ascii="Palatino Linotype" w:hAnsi="Palatino Linotype"/>
          <w:lang w:val="en-US"/>
        </w:rPr>
        <w:t xml:space="preserve">. </w:t>
      </w:r>
      <w:r>
        <w:rPr>
          <w:rFonts w:ascii="Palatino Linotype" w:hAnsi="Palatino Linotype"/>
        </w:rPr>
        <w:t>Α</w:t>
      </w:r>
      <w:r w:rsidRPr="0038624E">
        <w:rPr>
          <w:rFonts w:ascii="Palatino Linotype" w:hAnsi="Palatino Linotype"/>
          <w:lang w:val="en-US"/>
        </w:rPr>
        <w:t xml:space="preserve">. </w:t>
      </w:r>
      <w:r>
        <w:rPr>
          <w:rFonts w:ascii="Palatino Linotype" w:hAnsi="Palatino Linotype"/>
          <w:lang w:val="en-US"/>
        </w:rPr>
        <w:t xml:space="preserve">Nissiotis, Worship, Eucharist and’ Intercommunion, An Orthodox Reflection, en Worship and the Acis of God, Nieuwendam 1963, </w:t>
      </w:r>
      <w:r w:rsidR="00463918">
        <w:rPr>
          <w:rFonts w:ascii="Palatino Linotype" w:hAnsi="Palatino Linotype"/>
        </w:rPr>
        <w:t>σελ</w:t>
      </w:r>
      <w:r w:rsidR="00463918" w:rsidRPr="00463918">
        <w:rPr>
          <w:rFonts w:ascii="Palatino Linotype" w:hAnsi="Palatino Linotype"/>
          <w:lang w:val="en-US"/>
        </w:rPr>
        <w:t xml:space="preserve">. 215 </w:t>
      </w:r>
      <w:r w:rsidR="00463918">
        <w:rPr>
          <w:rFonts w:ascii="Palatino Linotype" w:hAnsi="Palatino Linotype"/>
        </w:rPr>
        <w:t>κ</w:t>
      </w:r>
      <w:r w:rsidR="00463918" w:rsidRPr="00463918">
        <w:rPr>
          <w:rFonts w:ascii="Palatino Linotype" w:hAnsi="Palatino Linotype"/>
          <w:lang w:val="en-US"/>
        </w:rPr>
        <w:t>.</w:t>
      </w:r>
      <w:r w:rsidR="00463918">
        <w:rPr>
          <w:rFonts w:ascii="Palatino Linotype" w:hAnsi="Palatino Linotype"/>
        </w:rPr>
        <w:t>ε</w:t>
      </w:r>
      <w:r w:rsidR="00463918" w:rsidRPr="00463918">
        <w:rPr>
          <w:rFonts w:ascii="Palatino Linotype" w:hAnsi="Palatino Linotype"/>
          <w:lang w:val="en-US"/>
        </w:rPr>
        <w:t xml:space="preserve">. </w:t>
      </w:r>
      <w:r w:rsidR="00463918">
        <w:rPr>
          <w:rFonts w:ascii="Palatino Linotype" w:hAnsi="Palatino Linotype"/>
        </w:rPr>
        <w:t>Ι</w:t>
      </w:r>
      <w:r w:rsidR="00463918" w:rsidRPr="00463918">
        <w:rPr>
          <w:rFonts w:ascii="Palatino Linotype" w:hAnsi="Palatino Linotype"/>
          <w:lang w:val="en-US"/>
        </w:rPr>
        <w:t xml:space="preserve">. </w:t>
      </w:r>
      <w:r w:rsidR="00463918">
        <w:rPr>
          <w:rFonts w:ascii="Palatino Linotype" w:hAnsi="Palatino Linotype"/>
        </w:rPr>
        <w:t>Καρμίρη</w:t>
      </w:r>
      <w:r w:rsidR="00463918" w:rsidRPr="00463918">
        <w:rPr>
          <w:rFonts w:ascii="Palatino Linotype" w:hAnsi="Palatino Linotype"/>
          <w:lang w:val="en-US"/>
        </w:rPr>
        <w:t xml:space="preserve">, </w:t>
      </w:r>
      <w:r w:rsidR="00463918">
        <w:rPr>
          <w:rFonts w:ascii="Palatino Linotype" w:hAnsi="Palatino Linotype"/>
        </w:rPr>
        <w:t>Εκκλησία</w:t>
      </w:r>
      <w:r w:rsidR="00463918" w:rsidRPr="00463918">
        <w:rPr>
          <w:rFonts w:ascii="Palatino Linotype" w:hAnsi="Palatino Linotype"/>
          <w:lang w:val="en-US"/>
        </w:rPr>
        <w:t xml:space="preserve">, </w:t>
      </w:r>
      <w:r w:rsidR="00463918">
        <w:rPr>
          <w:rFonts w:ascii="Palatino Linotype" w:hAnsi="Palatino Linotype"/>
        </w:rPr>
        <w:t>ένθ</w:t>
      </w:r>
      <w:r w:rsidR="00463918" w:rsidRPr="00463918">
        <w:rPr>
          <w:rFonts w:ascii="Palatino Linotype" w:hAnsi="Palatino Linotype"/>
          <w:lang w:val="en-US"/>
        </w:rPr>
        <w:t xml:space="preserve">’ </w:t>
      </w:r>
      <w:r w:rsidR="00463918">
        <w:rPr>
          <w:rFonts w:ascii="Palatino Linotype" w:hAnsi="Palatino Linotype"/>
        </w:rPr>
        <w:t>ανωτ</w:t>
      </w:r>
      <w:r w:rsidR="00463918" w:rsidRPr="00463918">
        <w:rPr>
          <w:rFonts w:ascii="Palatino Linotype" w:hAnsi="Palatino Linotype"/>
          <w:lang w:val="en-US"/>
        </w:rPr>
        <w:t xml:space="preserve">. </w:t>
      </w:r>
      <w:r w:rsidR="00463918">
        <w:rPr>
          <w:rFonts w:ascii="Palatino Linotype" w:hAnsi="Palatino Linotype"/>
        </w:rPr>
        <w:t>στ</w:t>
      </w:r>
      <w:r w:rsidR="00463918" w:rsidRPr="00463918">
        <w:rPr>
          <w:rFonts w:ascii="Palatino Linotype" w:hAnsi="Palatino Linotype"/>
          <w:lang w:val="en-US"/>
        </w:rPr>
        <w:t xml:space="preserve">. 478. </w:t>
      </w:r>
      <w:r w:rsidR="00463918">
        <w:rPr>
          <w:rFonts w:ascii="Palatino Linotype" w:hAnsi="Palatino Linotype"/>
        </w:rPr>
        <w:t xml:space="preserve">Μ. Σιώτου, Θεία Ευχαριστία, σελ. 69 Α. Σμέμαν, Θεολογία και Ευχαριστία, εν: </w:t>
      </w:r>
      <w:r w:rsidR="00F65F10">
        <w:rPr>
          <w:rFonts w:ascii="Palatino Linotype" w:hAnsi="Palatino Linotype"/>
        </w:rPr>
        <w:t>Θεολογία. Αλήθεια και Ζωή, έκδ. Ζωής, Αθήναι 1962, σελ. 96 κ.ε. Από καθολικής πλευράς πρβλ. Διάταγμα περί οικουμενισμού παρ. 2. Πρβλ</w:t>
      </w:r>
      <w:r w:rsidR="00F65F10" w:rsidRPr="00BC3967">
        <w:rPr>
          <w:rFonts w:ascii="Palatino Linotype" w:hAnsi="Palatino Linotype"/>
        </w:rPr>
        <w:t xml:space="preserve">. </w:t>
      </w:r>
      <w:r w:rsidR="00F65F10">
        <w:rPr>
          <w:rFonts w:ascii="Palatino Linotype" w:hAnsi="Palatino Linotype"/>
        </w:rPr>
        <w:t>και</w:t>
      </w:r>
      <w:r w:rsidR="00F65F10" w:rsidRPr="00BC3967">
        <w:rPr>
          <w:rFonts w:ascii="Palatino Linotype" w:hAnsi="Palatino Linotype"/>
        </w:rPr>
        <w:t xml:space="preserve"> </w:t>
      </w:r>
      <w:r w:rsidR="00F65F10">
        <w:rPr>
          <w:rFonts w:ascii="Palatino Linotype" w:hAnsi="Palatino Linotype"/>
          <w:lang w:val="en-US"/>
        </w:rPr>
        <w:t>L</w:t>
      </w:r>
      <w:r w:rsidR="00F65F10" w:rsidRPr="00BC3967">
        <w:rPr>
          <w:rFonts w:ascii="Palatino Linotype" w:hAnsi="Palatino Linotype"/>
        </w:rPr>
        <w:t xml:space="preserve">. </w:t>
      </w:r>
      <w:r w:rsidR="00F65F10">
        <w:rPr>
          <w:rFonts w:ascii="Palatino Linotype" w:hAnsi="Palatino Linotype"/>
          <w:lang w:val="en-US"/>
        </w:rPr>
        <w:t>Klein</w:t>
      </w:r>
      <w:r w:rsidR="00F65F10" w:rsidRPr="00BC3967">
        <w:rPr>
          <w:rFonts w:ascii="Palatino Linotype" w:hAnsi="Palatino Linotype"/>
        </w:rPr>
        <w:t xml:space="preserve"> </w:t>
      </w:r>
      <w:r w:rsidR="00F65F10">
        <w:rPr>
          <w:rFonts w:ascii="Palatino Linotype" w:hAnsi="Palatino Linotype"/>
          <w:lang w:val="en-US"/>
        </w:rPr>
        <w:t>P</w:t>
      </w:r>
      <w:r w:rsidR="00F65F10" w:rsidRPr="00BC3967">
        <w:rPr>
          <w:rFonts w:ascii="Palatino Linotype" w:hAnsi="Palatino Linotype"/>
        </w:rPr>
        <w:t xml:space="preserve">. </w:t>
      </w:r>
      <w:r w:rsidR="00F65F10">
        <w:rPr>
          <w:rFonts w:ascii="Palatino Linotype" w:hAnsi="Palatino Linotype"/>
          <w:lang w:val="en-US"/>
        </w:rPr>
        <w:t>Meinhold</w:t>
      </w:r>
      <w:r w:rsidR="00F65F10" w:rsidRPr="00BC3967">
        <w:rPr>
          <w:rFonts w:ascii="Palatino Linotype" w:hAnsi="Palatino Linotype"/>
        </w:rPr>
        <w:t xml:space="preserve">, </w:t>
      </w:r>
      <w:r w:rsidR="00F65F10">
        <w:rPr>
          <w:rFonts w:ascii="Palatino Linotype" w:hAnsi="Palatino Linotype"/>
          <w:lang w:val="en-US"/>
        </w:rPr>
        <w:t>Uber</w:t>
      </w:r>
      <w:r w:rsidR="00F65F10" w:rsidRPr="00BC3967">
        <w:rPr>
          <w:rFonts w:ascii="Palatino Linotype" w:hAnsi="Palatino Linotype"/>
        </w:rPr>
        <w:t xml:space="preserve"> </w:t>
      </w:r>
      <w:r w:rsidR="00F65F10">
        <w:rPr>
          <w:rFonts w:ascii="Palatino Linotype" w:hAnsi="Palatino Linotype"/>
          <w:lang w:val="en-US"/>
        </w:rPr>
        <w:t>Wesen</w:t>
      </w:r>
      <w:r w:rsidR="00F65F10" w:rsidRPr="00BC3967">
        <w:rPr>
          <w:rFonts w:ascii="Palatino Linotype" w:hAnsi="Palatino Linotype"/>
        </w:rPr>
        <w:t xml:space="preserve"> </w:t>
      </w:r>
      <w:r w:rsidR="00F65F10">
        <w:rPr>
          <w:rFonts w:ascii="Palatino Linotype" w:hAnsi="Palatino Linotype"/>
          <w:lang w:val="en-US"/>
        </w:rPr>
        <w:t>und</w:t>
      </w:r>
      <w:r w:rsidR="00F65F10" w:rsidRPr="00BC3967">
        <w:rPr>
          <w:rFonts w:ascii="Palatino Linotype" w:hAnsi="Palatino Linotype"/>
        </w:rPr>
        <w:t xml:space="preserve"> </w:t>
      </w:r>
      <w:r w:rsidR="00F65F10">
        <w:rPr>
          <w:rFonts w:ascii="Palatino Linotype" w:hAnsi="Palatino Linotype"/>
          <w:lang w:val="en-US"/>
        </w:rPr>
        <w:t>Gestalt</w:t>
      </w:r>
      <w:r w:rsidR="00F65F10" w:rsidRPr="00BC3967">
        <w:rPr>
          <w:rFonts w:ascii="Palatino Linotype" w:hAnsi="Palatino Linotype"/>
        </w:rPr>
        <w:t xml:space="preserve"> </w:t>
      </w:r>
      <w:r w:rsidR="00F65F10">
        <w:rPr>
          <w:rFonts w:ascii="Palatino Linotype" w:hAnsi="Palatino Linotype"/>
          <w:lang w:val="en-US"/>
        </w:rPr>
        <w:t>der</w:t>
      </w:r>
      <w:r w:rsidR="00F65F10" w:rsidRPr="00BC3967">
        <w:rPr>
          <w:rFonts w:ascii="Palatino Linotype" w:hAnsi="Palatino Linotype"/>
        </w:rPr>
        <w:t xml:space="preserve"> </w:t>
      </w:r>
      <w:r w:rsidR="00F65F10">
        <w:rPr>
          <w:rFonts w:ascii="Palatino Linotype" w:hAnsi="Palatino Linotype"/>
          <w:lang w:val="en-US"/>
        </w:rPr>
        <w:t>Kirche</w:t>
      </w:r>
      <w:r w:rsidR="00F65F10" w:rsidRPr="00BC3967">
        <w:rPr>
          <w:rFonts w:ascii="Palatino Linotype" w:hAnsi="Palatino Linotype"/>
        </w:rPr>
        <w:t xml:space="preserve">, </w:t>
      </w:r>
      <w:r w:rsidR="00F65F10">
        <w:rPr>
          <w:rFonts w:ascii="Palatino Linotype" w:hAnsi="Palatino Linotype"/>
          <w:lang w:val="en-US"/>
        </w:rPr>
        <w:t>Freiburg</w:t>
      </w:r>
      <w:r w:rsidR="00F65F10" w:rsidRPr="00BC3967">
        <w:rPr>
          <w:rFonts w:ascii="Palatino Linotype" w:hAnsi="Palatino Linotype"/>
        </w:rPr>
        <w:t xml:space="preserve"> / </w:t>
      </w:r>
      <w:r w:rsidR="00F65F10">
        <w:rPr>
          <w:rFonts w:ascii="Palatino Linotype" w:hAnsi="Palatino Linotype"/>
          <w:lang w:val="en-US"/>
        </w:rPr>
        <w:t>Br</w:t>
      </w:r>
      <w:r w:rsidR="00F65F10" w:rsidRPr="00BC3967">
        <w:rPr>
          <w:rFonts w:ascii="Palatino Linotype" w:hAnsi="Palatino Linotype"/>
        </w:rPr>
        <w:t xml:space="preserve">. 1963, </w:t>
      </w:r>
      <w:r w:rsidR="00F65F10">
        <w:rPr>
          <w:rFonts w:ascii="Palatino Linotype" w:hAnsi="Palatino Linotype"/>
          <w:lang w:val="en-US"/>
        </w:rPr>
        <w:t>sel</w:t>
      </w:r>
      <w:r w:rsidR="00F65F10" w:rsidRPr="00BC3967">
        <w:rPr>
          <w:rFonts w:ascii="Palatino Linotype" w:hAnsi="Palatino Linotype"/>
        </w:rPr>
        <w:t>. 85-86.</w:t>
      </w:r>
    </w:p>
    <w:p w:rsidR="00F65F10" w:rsidRPr="00F65F10" w:rsidRDefault="00F65F10" w:rsidP="000C1D63">
      <w:pPr>
        <w:pStyle w:val="a5"/>
        <w:numPr>
          <w:ilvl w:val="0"/>
          <w:numId w:val="3"/>
        </w:numPr>
        <w:spacing w:line="360" w:lineRule="auto"/>
        <w:jc w:val="both"/>
        <w:rPr>
          <w:rFonts w:ascii="Palatino Linotype" w:hAnsi="Palatino Linotype"/>
          <w:lang w:val="en-US"/>
        </w:rPr>
      </w:pPr>
      <w:r>
        <w:rPr>
          <w:rFonts w:ascii="Palatino Linotype" w:hAnsi="Palatino Linotype"/>
        </w:rPr>
        <w:t>Ματθ. 28, 20.</w:t>
      </w:r>
    </w:p>
    <w:p w:rsidR="00F65F10" w:rsidRPr="00F65F10" w:rsidRDefault="00F65F10" w:rsidP="000C1D63">
      <w:pPr>
        <w:pStyle w:val="a5"/>
        <w:numPr>
          <w:ilvl w:val="0"/>
          <w:numId w:val="3"/>
        </w:numPr>
        <w:spacing w:line="360" w:lineRule="auto"/>
        <w:jc w:val="both"/>
        <w:rPr>
          <w:rFonts w:ascii="Palatino Linotype" w:hAnsi="Palatino Linotype"/>
          <w:lang w:val="en-US"/>
        </w:rPr>
      </w:pPr>
      <w:r>
        <w:rPr>
          <w:rFonts w:ascii="Palatino Linotype" w:hAnsi="Palatino Linotype"/>
        </w:rPr>
        <w:t>Ιω. 1,1.</w:t>
      </w:r>
    </w:p>
    <w:p w:rsidR="00F65F10" w:rsidRPr="00F65F10" w:rsidRDefault="00F65F10" w:rsidP="000C1D63">
      <w:pPr>
        <w:pStyle w:val="a5"/>
        <w:numPr>
          <w:ilvl w:val="0"/>
          <w:numId w:val="3"/>
        </w:numPr>
        <w:spacing w:line="360" w:lineRule="auto"/>
        <w:jc w:val="both"/>
        <w:rPr>
          <w:rFonts w:ascii="Palatino Linotype" w:hAnsi="Palatino Linotype"/>
          <w:lang w:val="en-US"/>
        </w:rPr>
      </w:pPr>
      <w:r>
        <w:rPr>
          <w:rFonts w:ascii="Palatino Linotype" w:hAnsi="Palatino Linotype"/>
        </w:rPr>
        <w:t>Ιω. 1, 14.</w:t>
      </w:r>
    </w:p>
    <w:p w:rsidR="00F65F10" w:rsidRPr="00F65F10" w:rsidRDefault="00F65F10" w:rsidP="000C1D63">
      <w:pPr>
        <w:pStyle w:val="a5"/>
        <w:numPr>
          <w:ilvl w:val="0"/>
          <w:numId w:val="3"/>
        </w:numPr>
        <w:spacing w:line="360" w:lineRule="auto"/>
        <w:jc w:val="both"/>
        <w:rPr>
          <w:rFonts w:ascii="Palatino Linotype" w:hAnsi="Palatino Linotype"/>
          <w:lang w:val="en-US"/>
        </w:rPr>
      </w:pPr>
      <w:r>
        <w:rPr>
          <w:rFonts w:ascii="Palatino Linotype" w:hAnsi="Palatino Linotype"/>
        </w:rPr>
        <w:t xml:space="preserve">Αυτόθ. </w:t>
      </w:r>
    </w:p>
    <w:p w:rsidR="00F65F10" w:rsidRPr="00F65F10" w:rsidRDefault="00F65F10" w:rsidP="000C1D63">
      <w:pPr>
        <w:pStyle w:val="a5"/>
        <w:numPr>
          <w:ilvl w:val="0"/>
          <w:numId w:val="3"/>
        </w:numPr>
        <w:spacing w:line="360" w:lineRule="auto"/>
        <w:jc w:val="both"/>
        <w:rPr>
          <w:rFonts w:ascii="Palatino Linotype" w:hAnsi="Palatino Linotype"/>
          <w:lang w:val="en-US"/>
        </w:rPr>
      </w:pPr>
      <w:r>
        <w:rPr>
          <w:rFonts w:ascii="Palatino Linotype" w:hAnsi="Palatino Linotype"/>
        </w:rPr>
        <w:t>Ματθ. 75,76.</w:t>
      </w:r>
    </w:p>
    <w:p w:rsidR="00F65F10" w:rsidRDefault="00F65F10" w:rsidP="000C1D63">
      <w:pPr>
        <w:pStyle w:val="a5"/>
        <w:numPr>
          <w:ilvl w:val="0"/>
          <w:numId w:val="3"/>
        </w:numPr>
        <w:spacing w:line="360" w:lineRule="auto"/>
        <w:jc w:val="both"/>
        <w:rPr>
          <w:rFonts w:ascii="Palatino Linotype" w:hAnsi="Palatino Linotype"/>
        </w:rPr>
      </w:pPr>
      <w:r>
        <w:rPr>
          <w:rFonts w:ascii="Palatino Linotype" w:hAnsi="Palatino Linotype"/>
          <w:lang w:val="en-US"/>
        </w:rPr>
        <w:t xml:space="preserve">J. Meyendorff, </w:t>
      </w:r>
      <w:r>
        <w:rPr>
          <w:rFonts w:ascii="Palatino Linotype" w:hAnsi="Palatino Linotype"/>
        </w:rPr>
        <w:t>ένθ</w:t>
      </w:r>
      <w:r w:rsidRPr="00F65F10">
        <w:rPr>
          <w:rFonts w:ascii="Palatino Linotype" w:hAnsi="Palatino Linotype"/>
          <w:lang w:val="en-US"/>
        </w:rPr>
        <w:t xml:space="preserve">’ </w:t>
      </w:r>
      <w:r>
        <w:rPr>
          <w:rFonts w:ascii="Palatino Linotype" w:hAnsi="Palatino Linotype"/>
        </w:rPr>
        <w:t>ανωτ</w:t>
      </w:r>
      <w:r w:rsidRPr="00F65F10">
        <w:rPr>
          <w:rFonts w:ascii="Palatino Linotype" w:hAnsi="Palatino Linotype"/>
          <w:lang w:val="en-US"/>
        </w:rPr>
        <w:t xml:space="preserve">. </w:t>
      </w:r>
      <w:r>
        <w:rPr>
          <w:rFonts w:ascii="Palatino Linotype" w:hAnsi="Palatino Linotype"/>
        </w:rPr>
        <w:t>ιδ</w:t>
      </w:r>
      <w:r w:rsidRPr="00F65F10">
        <w:rPr>
          <w:rFonts w:ascii="Palatino Linotype" w:hAnsi="Palatino Linotype"/>
          <w:lang w:val="en-US"/>
        </w:rPr>
        <w:t xml:space="preserve">. </w:t>
      </w:r>
      <w:r>
        <w:rPr>
          <w:rFonts w:ascii="Palatino Linotype" w:hAnsi="Palatino Linotype"/>
        </w:rPr>
        <w:t>Και</w:t>
      </w:r>
      <w:r w:rsidRPr="00F65F10">
        <w:rPr>
          <w:rFonts w:ascii="Palatino Linotype" w:hAnsi="Palatino Linotype"/>
          <w:lang w:val="en-US"/>
        </w:rPr>
        <w:t xml:space="preserve"> </w:t>
      </w:r>
      <w:r>
        <w:rPr>
          <w:rFonts w:ascii="Palatino Linotype" w:hAnsi="Palatino Linotype"/>
        </w:rPr>
        <w:t>Η</w:t>
      </w:r>
      <w:r w:rsidRPr="00F65F10">
        <w:rPr>
          <w:rFonts w:ascii="Palatino Linotype" w:hAnsi="Palatino Linotype"/>
          <w:lang w:val="en-US"/>
        </w:rPr>
        <w:t xml:space="preserve">. </w:t>
      </w:r>
      <w:r>
        <w:rPr>
          <w:rFonts w:ascii="Palatino Linotype" w:hAnsi="Palatino Linotype"/>
          <w:lang w:val="en-US"/>
        </w:rPr>
        <w:t>Weissgerber</w:t>
      </w:r>
      <w:r w:rsidRPr="00F65F10">
        <w:rPr>
          <w:rFonts w:ascii="Palatino Linotype" w:hAnsi="Palatino Linotype"/>
          <w:lang w:val="en-US"/>
        </w:rPr>
        <w:t xml:space="preserve">, </w:t>
      </w:r>
      <w:r>
        <w:rPr>
          <w:rFonts w:ascii="Palatino Linotype" w:hAnsi="Palatino Linotype"/>
        </w:rPr>
        <w:t>ένθ</w:t>
      </w:r>
      <w:r w:rsidRPr="00F65F10">
        <w:rPr>
          <w:rFonts w:ascii="Palatino Linotype" w:hAnsi="Palatino Linotype"/>
          <w:lang w:val="en-US"/>
        </w:rPr>
        <w:t xml:space="preserve">’ </w:t>
      </w:r>
      <w:r>
        <w:rPr>
          <w:rFonts w:ascii="Palatino Linotype" w:hAnsi="Palatino Linotype"/>
        </w:rPr>
        <w:t>ανωτ</w:t>
      </w:r>
      <w:r w:rsidRPr="00F65F10">
        <w:rPr>
          <w:rFonts w:ascii="Palatino Linotype" w:hAnsi="Palatino Linotype"/>
          <w:lang w:val="en-US"/>
        </w:rPr>
        <w:t xml:space="preserve">. </w:t>
      </w:r>
      <w:r>
        <w:rPr>
          <w:rFonts w:ascii="Palatino Linotype" w:hAnsi="Palatino Linotype"/>
        </w:rPr>
        <w:t>σελ</w:t>
      </w:r>
      <w:r w:rsidRPr="00F65F10">
        <w:rPr>
          <w:rFonts w:ascii="Palatino Linotype" w:hAnsi="Palatino Linotype"/>
          <w:lang w:val="en-US"/>
        </w:rPr>
        <w:t xml:space="preserve">. 276. </w:t>
      </w:r>
      <w:r>
        <w:rPr>
          <w:rFonts w:ascii="Palatino Linotype" w:hAnsi="Palatino Linotype"/>
          <w:lang w:val="en-US"/>
        </w:rPr>
        <w:t xml:space="preserve">L. A. Zander, Eindeit ohne Vereinihnug, Stuttgart 1959 </w:t>
      </w:r>
      <w:r w:rsidRPr="00F65F10">
        <w:rPr>
          <w:rFonts w:ascii="Palatino Linotype" w:hAnsi="Palatino Linotype"/>
          <w:lang w:val="en-US"/>
        </w:rPr>
        <w:t>(</w:t>
      </w:r>
      <w:r>
        <w:rPr>
          <w:rFonts w:ascii="Palatino Linotype" w:hAnsi="Palatino Linotype"/>
        </w:rPr>
        <w:t>εκ</w:t>
      </w:r>
      <w:r w:rsidRPr="00F65F10">
        <w:rPr>
          <w:rFonts w:ascii="Palatino Linotype" w:hAnsi="Palatino Linotype"/>
          <w:lang w:val="en-US"/>
        </w:rPr>
        <w:t xml:space="preserve"> </w:t>
      </w:r>
      <w:r>
        <w:rPr>
          <w:rFonts w:ascii="Palatino Linotype" w:hAnsi="Palatino Linotype"/>
        </w:rPr>
        <w:t>της</w:t>
      </w:r>
      <w:r w:rsidRPr="00F65F10">
        <w:rPr>
          <w:rFonts w:ascii="Palatino Linotype" w:hAnsi="Palatino Linotype"/>
          <w:lang w:val="en-US"/>
        </w:rPr>
        <w:t xml:space="preserve"> </w:t>
      </w:r>
      <w:r>
        <w:rPr>
          <w:rFonts w:ascii="Palatino Linotype" w:hAnsi="Palatino Linotype"/>
        </w:rPr>
        <w:t>ρωσσικής</w:t>
      </w:r>
      <w:r w:rsidRPr="00F65F10">
        <w:rPr>
          <w:rFonts w:ascii="Palatino Linotype" w:hAnsi="Palatino Linotype"/>
          <w:lang w:val="en-US"/>
        </w:rPr>
        <w:t xml:space="preserve"> </w:t>
      </w:r>
      <w:r>
        <w:rPr>
          <w:rFonts w:ascii="Palatino Linotype" w:hAnsi="Palatino Linotype"/>
        </w:rPr>
        <w:t>υπό</w:t>
      </w:r>
      <w:r w:rsidRPr="00F65F10">
        <w:rPr>
          <w:rFonts w:ascii="Palatino Linotype" w:hAnsi="Palatino Linotype"/>
          <w:lang w:val="en-US"/>
        </w:rPr>
        <w:t xml:space="preserve"> </w:t>
      </w:r>
      <w:r>
        <w:rPr>
          <w:rFonts w:ascii="Palatino Linotype" w:hAnsi="Palatino Linotype"/>
          <w:lang w:val="en-US"/>
        </w:rPr>
        <w:t xml:space="preserve">R. Slenczka) </w:t>
      </w:r>
      <w:r>
        <w:rPr>
          <w:rFonts w:ascii="Palatino Linotype" w:hAnsi="Palatino Linotype"/>
        </w:rPr>
        <w:t>σελ</w:t>
      </w:r>
      <w:r w:rsidRPr="00F65F10">
        <w:rPr>
          <w:rFonts w:ascii="Palatino Linotype" w:hAnsi="Palatino Linotype"/>
          <w:lang w:val="en-US"/>
        </w:rPr>
        <w:t xml:space="preserve">. 219. </w:t>
      </w:r>
      <w:r>
        <w:rPr>
          <w:rFonts w:ascii="Palatino Linotype" w:hAnsi="Palatino Linotype"/>
        </w:rPr>
        <w:t>Πρβλ. την πράξιν των λουθηρανικών, ως και ετέρων προτεσταντικών εκκλησιών, καθ’ ην μεταστραφείς τις γίνεται δεκτός εις την εκκλησίαν αυτών δια συμμετοχής εις την ευχαριστίαν. Ακριβώς όταν ο μεταστραφείς λάβη την ευχαριστίαν ολοκληρούται η παραδοχή αυτού εις την ετέραν εκκλησίαν και λαμβάνει ούτος την πλήρη και έγκυρον κοινωνίαν μετ’ αυτής.</w:t>
      </w:r>
    </w:p>
    <w:p w:rsidR="00516F33" w:rsidRDefault="00F65F10" w:rsidP="00BA4BDF">
      <w:pPr>
        <w:pStyle w:val="a5"/>
        <w:numPr>
          <w:ilvl w:val="0"/>
          <w:numId w:val="3"/>
        </w:numPr>
        <w:spacing w:line="360" w:lineRule="auto"/>
        <w:jc w:val="both"/>
        <w:rPr>
          <w:rFonts w:ascii="Palatino Linotype" w:hAnsi="Palatino Linotype"/>
        </w:rPr>
      </w:pPr>
      <w:r>
        <w:rPr>
          <w:rFonts w:ascii="Palatino Linotype" w:hAnsi="Palatino Linotype"/>
          <w:lang w:val="en-US"/>
        </w:rPr>
        <w:t>Evanston</w:t>
      </w:r>
      <w:r w:rsidRPr="00F65F10">
        <w:rPr>
          <w:rFonts w:ascii="Palatino Linotype" w:hAnsi="Palatino Linotype"/>
        </w:rPr>
        <w:t xml:space="preserve"> </w:t>
      </w:r>
      <w:r>
        <w:rPr>
          <w:rFonts w:ascii="Palatino Linotype" w:hAnsi="Palatino Linotype"/>
          <w:lang w:val="en-US"/>
        </w:rPr>
        <w:t>Dokumente</w:t>
      </w:r>
      <w:r w:rsidRPr="00F65F10">
        <w:rPr>
          <w:rFonts w:ascii="Palatino Linotype" w:hAnsi="Palatino Linotype"/>
        </w:rPr>
        <w:t xml:space="preserve">, </w:t>
      </w:r>
      <w:r>
        <w:rPr>
          <w:rFonts w:ascii="Palatino Linotype" w:hAnsi="Palatino Linotype"/>
          <w:lang w:val="en-US"/>
        </w:rPr>
        <w:t>Witten</w:t>
      </w:r>
      <w:r w:rsidRPr="00F65F10">
        <w:rPr>
          <w:rFonts w:ascii="Palatino Linotype" w:hAnsi="Palatino Linotype"/>
        </w:rPr>
        <w:t xml:space="preserve"> 1954, </w:t>
      </w:r>
      <w:r>
        <w:rPr>
          <w:rFonts w:ascii="Palatino Linotype" w:hAnsi="Palatino Linotype"/>
        </w:rPr>
        <w:t>σελ</w:t>
      </w:r>
      <w:r w:rsidRPr="00F65F10">
        <w:rPr>
          <w:rFonts w:ascii="Palatino Linotype" w:hAnsi="Palatino Linotype"/>
        </w:rPr>
        <w:t>. 129-131 (</w:t>
      </w:r>
      <w:r>
        <w:rPr>
          <w:rFonts w:ascii="Palatino Linotype" w:hAnsi="Palatino Linotype"/>
        </w:rPr>
        <w:t>η</w:t>
      </w:r>
      <w:r w:rsidRPr="00F65F10">
        <w:rPr>
          <w:rFonts w:ascii="Palatino Linotype" w:hAnsi="Palatino Linotype"/>
        </w:rPr>
        <w:t xml:space="preserve"> </w:t>
      </w:r>
      <w:r>
        <w:rPr>
          <w:rFonts w:ascii="Palatino Linotype" w:hAnsi="Palatino Linotype"/>
        </w:rPr>
        <w:t>αραίωσις</w:t>
      </w:r>
      <w:r w:rsidRPr="00F65F10">
        <w:rPr>
          <w:rFonts w:ascii="Palatino Linotype" w:hAnsi="Palatino Linotype"/>
        </w:rPr>
        <w:t xml:space="preserve"> </w:t>
      </w:r>
      <w:r>
        <w:rPr>
          <w:rFonts w:ascii="Palatino Linotype" w:hAnsi="Palatino Linotype"/>
        </w:rPr>
        <w:t>δεν</w:t>
      </w:r>
      <w:r w:rsidRPr="00F65F10">
        <w:rPr>
          <w:rFonts w:ascii="Palatino Linotype" w:hAnsi="Palatino Linotype"/>
        </w:rPr>
        <w:t xml:space="preserve"> </w:t>
      </w:r>
      <w:r>
        <w:rPr>
          <w:rFonts w:ascii="Palatino Linotype" w:hAnsi="Palatino Linotype"/>
        </w:rPr>
        <w:t>είναι του κειμένου). Ιδ. Περαιτέρω Ι. Καρμίρη, Τα Δογματικά και Συμβολικά Μνημεία της Ορθοδόξου Καθολικής Εκκλησίας, τόμ. ΙΙ. Αθήναι 1953, σελ. 1000 κ.ε. 1017 κ.ε. Του αυτού, Ορθοδοξία και Ρωμαιοκαθολικισμός, τόμ. 1, σελ. 137. Τόμ. ΙΙ, σελ. 42-43</w:t>
      </w:r>
      <w:r w:rsidR="002C7FC8">
        <w:rPr>
          <w:rFonts w:ascii="Palatino Linotype" w:hAnsi="Palatino Linotype"/>
        </w:rPr>
        <w:t xml:space="preserve">, 92, υποσημ. 1. Του αυτού, Η εκκλησιολογία των Τριών Ιεραρχών, εν Επιστημον. Επετηρ. Της Θεολ. </w:t>
      </w:r>
      <w:r w:rsidR="002C7FC8">
        <w:rPr>
          <w:rFonts w:ascii="Palatino Linotype" w:hAnsi="Palatino Linotype"/>
        </w:rPr>
        <w:lastRenderedPageBreak/>
        <w:t>Σχολής (Πανεπιστήμιον Αθηνών) 15 (έτη 1960- 1964), Αθήναι 1965, σελ. 32. Του</w:t>
      </w:r>
      <w:r w:rsidR="002C7FC8" w:rsidRPr="00BC3967">
        <w:rPr>
          <w:rFonts w:ascii="Palatino Linotype" w:hAnsi="Palatino Linotype"/>
        </w:rPr>
        <w:t xml:space="preserve"> </w:t>
      </w:r>
      <w:r w:rsidR="002C7FC8">
        <w:rPr>
          <w:rFonts w:ascii="Palatino Linotype" w:hAnsi="Palatino Linotype"/>
        </w:rPr>
        <w:t>αυτού</w:t>
      </w:r>
      <w:r w:rsidR="002C7FC8" w:rsidRPr="00BC3967">
        <w:rPr>
          <w:rFonts w:ascii="Palatino Linotype" w:hAnsi="Palatino Linotype"/>
        </w:rPr>
        <w:t xml:space="preserve">, </w:t>
      </w:r>
      <w:r w:rsidR="002C7FC8">
        <w:rPr>
          <w:rFonts w:ascii="Palatino Linotype" w:hAnsi="Palatino Linotype"/>
          <w:lang w:val="en-US"/>
        </w:rPr>
        <w:t>Die</w:t>
      </w:r>
      <w:r w:rsidR="002C7FC8" w:rsidRPr="00BC3967">
        <w:rPr>
          <w:rFonts w:ascii="Palatino Linotype" w:hAnsi="Palatino Linotype"/>
        </w:rPr>
        <w:t xml:space="preserve"> </w:t>
      </w:r>
      <w:r w:rsidR="002C7FC8">
        <w:rPr>
          <w:rFonts w:ascii="Palatino Linotype" w:hAnsi="Palatino Linotype"/>
          <w:lang w:val="en-US"/>
        </w:rPr>
        <w:t>Orhodox</w:t>
      </w:r>
      <w:r w:rsidR="002C7FC8" w:rsidRPr="00BC3967">
        <w:rPr>
          <w:rFonts w:ascii="Palatino Linotype" w:hAnsi="Palatino Linotype"/>
        </w:rPr>
        <w:t xml:space="preserve"> </w:t>
      </w:r>
      <w:r w:rsidR="002C7FC8">
        <w:rPr>
          <w:rFonts w:ascii="Palatino Linotype" w:hAnsi="Palatino Linotype"/>
          <w:lang w:val="en-US"/>
        </w:rPr>
        <w:t>Katholische</w:t>
      </w:r>
      <w:r w:rsidR="002C7FC8" w:rsidRPr="00BC3967">
        <w:rPr>
          <w:rFonts w:ascii="Palatino Linotype" w:hAnsi="Palatino Linotype"/>
        </w:rPr>
        <w:t xml:space="preserve"> </w:t>
      </w:r>
      <w:r w:rsidR="002C7FC8">
        <w:rPr>
          <w:rFonts w:ascii="Palatino Linotype" w:hAnsi="Palatino Linotype"/>
          <w:lang w:val="en-US"/>
        </w:rPr>
        <w:t>Kirche</w:t>
      </w:r>
      <w:r w:rsidR="002C7FC8" w:rsidRPr="00BC3967">
        <w:rPr>
          <w:rFonts w:ascii="Palatino Linotype" w:hAnsi="Palatino Linotype"/>
        </w:rPr>
        <w:t xml:space="preserve"> </w:t>
      </w:r>
      <w:r w:rsidR="002C7FC8">
        <w:rPr>
          <w:rFonts w:ascii="Palatino Linotype" w:hAnsi="Palatino Linotype"/>
          <w:lang w:val="en-US"/>
        </w:rPr>
        <w:t>uber</w:t>
      </w:r>
      <w:r w:rsidR="002C7FC8" w:rsidRPr="00BC3967">
        <w:rPr>
          <w:rFonts w:ascii="Palatino Linotype" w:hAnsi="Palatino Linotype"/>
        </w:rPr>
        <w:t xml:space="preserve"> </w:t>
      </w:r>
      <w:r w:rsidR="002C7FC8">
        <w:rPr>
          <w:rFonts w:ascii="Palatino Linotype" w:hAnsi="Palatino Linotype"/>
          <w:lang w:val="en-US"/>
        </w:rPr>
        <w:t>dass</w:t>
      </w:r>
      <w:r w:rsidR="002C7FC8" w:rsidRPr="00BC3967">
        <w:rPr>
          <w:rFonts w:ascii="Palatino Linotype" w:hAnsi="Palatino Linotype"/>
        </w:rPr>
        <w:t xml:space="preserve"> </w:t>
      </w:r>
      <w:r w:rsidR="002C7FC8">
        <w:rPr>
          <w:rFonts w:ascii="Palatino Linotype" w:hAnsi="Palatino Linotype"/>
          <w:lang w:val="en-US"/>
        </w:rPr>
        <w:t>II</w:t>
      </w:r>
      <w:r w:rsidR="002C7FC8" w:rsidRPr="00BC3967">
        <w:rPr>
          <w:rFonts w:ascii="Palatino Linotype" w:hAnsi="Palatino Linotype"/>
        </w:rPr>
        <w:t xml:space="preserve">. </w:t>
      </w:r>
      <w:r w:rsidR="002C7FC8">
        <w:rPr>
          <w:rFonts w:ascii="Palatino Linotype" w:hAnsi="Palatino Linotype"/>
          <w:lang w:val="en-US"/>
        </w:rPr>
        <w:t>Vatikanum</w:t>
      </w:r>
      <w:r w:rsidR="002C7FC8" w:rsidRPr="00BC3967">
        <w:rPr>
          <w:rFonts w:ascii="Palatino Linotype" w:hAnsi="Palatino Linotype"/>
        </w:rPr>
        <w:t xml:space="preserve">, </w:t>
      </w:r>
      <w:r w:rsidR="002C7FC8">
        <w:rPr>
          <w:rFonts w:ascii="Palatino Linotype" w:hAnsi="Palatino Linotype"/>
        </w:rPr>
        <w:t>ένθ</w:t>
      </w:r>
      <w:r w:rsidR="002C7FC8" w:rsidRPr="00BC3967">
        <w:rPr>
          <w:rFonts w:ascii="Palatino Linotype" w:hAnsi="Palatino Linotype"/>
        </w:rPr>
        <w:t xml:space="preserve">’ </w:t>
      </w:r>
      <w:r w:rsidR="002C7FC8">
        <w:rPr>
          <w:rFonts w:ascii="Palatino Linotype" w:hAnsi="Palatino Linotype"/>
        </w:rPr>
        <w:t>ανωτ</w:t>
      </w:r>
      <w:r w:rsidR="002C7FC8" w:rsidRPr="00BC3967">
        <w:rPr>
          <w:rFonts w:ascii="Palatino Linotype" w:hAnsi="Palatino Linotype"/>
        </w:rPr>
        <w:t xml:space="preserve">. </w:t>
      </w:r>
      <w:r w:rsidR="002C7FC8">
        <w:rPr>
          <w:rFonts w:ascii="Palatino Linotype" w:hAnsi="Palatino Linotype"/>
        </w:rPr>
        <w:t>σελ</w:t>
      </w:r>
      <w:r w:rsidR="002C7FC8" w:rsidRPr="00BC3967">
        <w:rPr>
          <w:rFonts w:ascii="Palatino Linotype" w:hAnsi="Palatino Linotype"/>
        </w:rPr>
        <w:t xml:space="preserve">. 256, </w:t>
      </w:r>
      <w:r w:rsidR="002C7FC8">
        <w:rPr>
          <w:rFonts w:ascii="Palatino Linotype" w:hAnsi="Palatino Linotype"/>
        </w:rPr>
        <w:t>Ι</w:t>
      </w:r>
      <w:r w:rsidR="002C7FC8" w:rsidRPr="00BC3967">
        <w:rPr>
          <w:rFonts w:ascii="Palatino Linotype" w:hAnsi="Palatino Linotype"/>
        </w:rPr>
        <w:t xml:space="preserve">. </w:t>
      </w:r>
      <w:r w:rsidR="002C7FC8">
        <w:rPr>
          <w:rFonts w:ascii="Palatino Linotype" w:hAnsi="Palatino Linotype"/>
        </w:rPr>
        <w:t>Ι</w:t>
      </w:r>
      <w:r w:rsidR="002C7FC8" w:rsidRPr="00BC3967">
        <w:rPr>
          <w:rFonts w:ascii="Palatino Linotype" w:hAnsi="Palatino Linotype"/>
        </w:rPr>
        <w:t xml:space="preserve">. </w:t>
      </w:r>
      <w:r w:rsidR="002C7FC8">
        <w:rPr>
          <w:rFonts w:ascii="Palatino Linotype" w:hAnsi="Palatino Linotype"/>
        </w:rPr>
        <w:t>Κοστώνη</w:t>
      </w:r>
      <w:r w:rsidR="002C7FC8" w:rsidRPr="00BC3967">
        <w:rPr>
          <w:rFonts w:ascii="Palatino Linotype" w:hAnsi="Palatino Linotype"/>
        </w:rPr>
        <w:t xml:space="preserve">, </w:t>
      </w:r>
      <w:r w:rsidR="002C7FC8">
        <w:rPr>
          <w:rFonts w:ascii="Palatino Linotype" w:hAnsi="Palatino Linotype"/>
        </w:rPr>
        <w:t>ένθ</w:t>
      </w:r>
      <w:r w:rsidR="002C7FC8" w:rsidRPr="00BC3967">
        <w:rPr>
          <w:rFonts w:ascii="Palatino Linotype" w:hAnsi="Palatino Linotype"/>
        </w:rPr>
        <w:t xml:space="preserve">’ </w:t>
      </w:r>
      <w:r w:rsidR="002C7FC8">
        <w:rPr>
          <w:rFonts w:ascii="Palatino Linotype" w:hAnsi="Palatino Linotype"/>
        </w:rPr>
        <w:t>ανωτ</w:t>
      </w:r>
      <w:r w:rsidR="002C7FC8" w:rsidRPr="00BC3967">
        <w:rPr>
          <w:rFonts w:ascii="Palatino Linotype" w:hAnsi="Palatino Linotype"/>
        </w:rPr>
        <w:t xml:space="preserve">. </w:t>
      </w:r>
      <w:r w:rsidR="002C7FC8">
        <w:rPr>
          <w:rFonts w:ascii="Palatino Linotype" w:hAnsi="Palatino Linotype"/>
        </w:rPr>
        <w:t>σελ</w:t>
      </w:r>
      <w:r w:rsidR="002C7FC8" w:rsidRPr="00BC3967">
        <w:rPr>
          <w:rFonts w:ascii="Palatino Linotype" w:hAnsi="Palatino Linotype"/>
        </w:rPr>
        <w:t xml:space="preserve">. 59 </w:t>
      </w:r>
      <w:r w:rsidR="002C7FC8">
        <w:rPr>
          <w:rFonts w:ascii="Palatino Linotype" w:hAnsi="Palatino Linotype"/>
        </w:rPr>
        <w:t>κ</w:t>
      </w:r>
      <w:r w:rsidR="002C7FC8" w:rsidRPr="00BC3967">
        <w:rPr>
          <w:rFonts w:ascii="Palatino Linotype" w:hAnsi="Palatino Linotype"/>
        </w:rPr>
        <w:t>.</w:t>
      </w:r>
      <w:r w:rsidR="002C7FC8">
        <w:rPr>
          <w:rFonts w:ascii="Palatino Linotype" w:hAnsi="Palatino Linotype"/>
        </w:rPr>
        <w:t>ε</w:t>
      </w:r>
      <w:r w:rsidR="002C7FC8" w:rsidRPr="00BC3967">
        <w:rPr>
          <w:rFonts w:ascii="Palatino Linotype" w:hAnsi="Palatino Linotype"/>
        </w:rPr>
        <w:t xml:space="preserve">. 71 </w:t>
      </w:r>
      <w:r w:rsidR="002C7FC8">
        <w:rPr>
          <w:rFonts w:ascii="Palatino Linotype" w:hAnsi="Palatino Linotype"/>
        </w:rPr>
        <w:t>κ</w:t>
      </w:r>
      <w:r w:rsidR="002C7FC8" w:rsidRPr="00BC3967">
        <w:rPr>
          <w:rFonts w:ascii="Palatino Linotype" w:hAnsi="Palatino Linotype"/>
        </w:rPr>
        <w:t>.</w:t>
      </w:r>
      <w:r w:rsidR="002C7FC8">
        <w:rPr>
          <w:rFonts w:ascii="Palatino Linotype" w:hAnsi="Palatino Linotype"/>
        </w:rPr>
        <w:t>ε</w:t>
      </w:r>
      <w:r w:rsidR="002C7FC8" w:rsidRPr="00BC3967">
        <w:rPr>
          <w:rFonts w:ascii="Palatino Linotype" w:hAnsi="Palatino Linotype"/>
        </w:rPr>
        <w:t xml:space="preserve">. 89 </w:t>
      </w:r>
      <w:r w:rsidR="002C7FC8">
        <w:rPr>
          <w:rFonts w:ascii="Palatino Linotype" w:hAnsi="Palatino Linotype"/>
        </w:rPr>
        <w:t>κ</w:t>
      </w:r>
      <w:r w:rsidR="002C7FC8" w:rsidRPr="00BC3967">
        <w:rPr>
          <w:rFonts w:ascii="Palatino Linotype" w:hAnsi="Palatino Linotype"/>
        </w:rPr>
        <w:t>.</w:t>
      </w:r>
      <w:r w:rsidR="002C7FC8">
        <w:rPr>
          <w:rFonts w:ascii="Palatino Linotype" w:hAnsi="Palatino Linotype"/>
        </w:rPr>
        <w:t>ε</w:t>
      </w:r>
      <w:r w:rsidR="002C7FC8" w:rsidRPr="00BC3967">
        <w:rPr>
          <w:rFonts w:ascii="Palatino Linotype" w:hAnsi="Palatino Linotype"/>
        </w:rPr>
        <w:t xml:space="preserve">. 276 </w:t>
      </w:r>
      <w:r w:rsidR="002C7FC8">
        <w:rPr>
          <w:rFonts w:ascii="Palatino Linotype" w:hAnsi="Palatino Linotype"/>
        </w:rPr>
        <w:t>Ν</w:t>
      </w:r>
      <w:r w:rsidR="002C7FC8" w:rsidRPr="00BC3967">
        <w:rPr>
          <w:rFonts w:ascii="Palatino Linotype" w:hAnsi="Palatino Linotype"/>
        </w:rPr>
        <w:t xml:space="preserve">. </w:t>
      </w:r>
      <w:r w:rsidR="002C7FC8">
        <w:rPr>
          <w:rFonts w:ascii="Palatino Linotype" w:hAnsi="Palatino Linotype"/>
        </w:rPr>
        <w:t>Α</w:t>
      </w:r>
      <w:r w:rsidR="002C7FC8" w:rsidRPr="00BC3967">
        <w:rPr>
          <w:rFonts w:ascii="Palatino Linotype" w:hAnsi="Palatino Linotype"/>
        </w:rPr>
        <w:t xml:space="preserve">. </w:t>
      </w:r>
      <w:r w:rsidR="002C7FC8">
        <w:rPr>
          <w:rFonts w:ascii="Palatino Linotype" w:hAnsi="Palatino Linotype"/>
          <w:lang w:val="en-US"/>
        </w:rPr>
        <w:t>Nissiotis</w:t>
      </w:r>
      <w:proofErr w:type="gramStart"/>
      <w:r w:rsidR="002C7FC8" w:rsidRPr="00BC3967">
        <w:rPr>
          <w:rFonts w:ascii="Palatino Linotype" w:hAnsi="Palatino Linotype"/>
        </w:rPr>
        <w:t>,</w:t>
      </w:r>
      <w:r w:rsidR="002C7FC8">
        <w:rPr>
          <w:rFonts w:ascii="Palatino Linotype" w:hAnsi="Palatino Linotype"/>
        </w:rPr>
        <w:t>ένθ</w:t>
      </w:r>
      <w:r w:rsidR="002C7FC8" w:rsidRPr="00BC3967">
        <w:rPr>
          <w:rFonts w:ascii="Palatino Linotype" w:hAnsi="Palatino Linotype"/>
        </w:rPr>
        <w:t>’</w:t>
      </w:r>
      <w:proofErr w:type="gramEnd"/>
      <w:r w:rsidR="002C7FC8" w:rsidRPr="00BC3967">
        <w:rPr>
          <w:rFonts w:ascii="Palatino Linotype" w:hAnsi="Palatino Linotype"/>
        </w:rPr>
        <w:t xml:space="preserve"> </w:t>
      </w:r>
      <w:r w:rsidR="002C7FC8">
        <w:rPr>
          <w:rFonts w:ascii="Palatino Linotype" w:hAnsi="Palatino Linotype"/>
        </w:rPr>
        <w:t>ανωτ</w:t>
      </w:r>
      <w:r w:rsidR="002C7FC8" w:rsidRPr="00BC3967">
        <w:rPr>
          <w:rFonts w:ascii="Palatino Linotype" w:hAnsi="Palatino Linotype"/>
        </w:rPr>
        <w:t xml:space="preserve">.  </w:t>
      </w:r>
      <w:r w:rsidR="002C7FC8">
        <w:rPr>
          <w:rFonts w:ascii="Palatino Linotype" w:hAnsi="Palatino Linotype"/>
          <w:lang w:val="en-US"/>
        </w:rPr>
        <w:t xml:space="preserve">G. Florovsky, Terns </w:t>
      </w:r>
      <w:r w:rsidR="002C7FC8">
        <w:rPr>
          <w:rFonts w:ascii="Palatino Linotype" w:hAnsi="Palatino Linotype"/>
        </w:rPr>
        <w:t>ο</w:t>
      </w:r>
      <w:r w:rsidR="002C7FC8">
        <w:rPr>
          <w:rFonts w:ascii="Palatino Linotype" w:hAnsi="Palatino Linotype"/>
          <w:lang w:val="en-US"/>
        </w:rPr>
        <w:t>f, Communion in the Undvided Church, en D. B</w:t>
      </w:r>
      <w:r w:rsidR="00BC3967">
        <w:rPr>
          <w:rFonts w:ascii="Palatino Linotype" w:hAnsi="Palatino Linotype"/>
          <w:lang w:val="en-US"/>
        </w:rPr>
        <w:t>aillie J. Marsb, Intercommunion.</w:t>
      </w:r>
      <w:r w:rsidR="002C7FC8">
        <w:rPr>
          <w:rFonts w:ascii="Palatino Linotype" w:hAnsi="Palatino Linotype"/>
          <w:lang w:val="en-US"/>
        </w:rPr>
        <w:t xml:space="preserve"> Repor</w:t>
      </w:r>
      <w:r w:rsidR="00BC3967">
        <w:rPr>
          <w:rFonts w:ascii="Palatino Linotype" w:hAnsi="Palatino Linotype"/>
          <w:lang w:val="en-US"/>
        </w:rPr>
        <w:t>t of the Theol. Communion appointed by the Continuation Committee of the World Conference on Faith and Order, London 1952, sel. 47-57. L</w:t>
      </w:r>
      <w:r w:rsidR="00BC3967" w:rsidRPr="00BC3967">
        <w:rPr>
          <w:rFonts w:ascii="Palatino Linotype" w:hAnsi="Palatino Linotype"/>
        </w:rPr>
        <w:t xml:space="preserve">. </w:t>
      </w:r>
      <w:r w:rsidR="00BC3967">
        <w:rPr>
          <w:rFonts w:ascii="Palatino Linotype" w:hAnsi="Palatino Linotype"/>
          <w:lang w:val="en-US"/>
        </w:rPr>
        <w:t>A</w:t>
      </w:r>
      <w:r w:rsidR="00BC3967" w:rsidRPr="00BC3967">
        <w:rPr>
          <w:rFonts w:ascii="Palatino Linotype" w:hAnsi="Palatino Linotype"/>
        </w:rPr>
        <w:t xml:space="preserve">. </w:t>
      </w:r>
      <w:r w:rsidR="00BC3967">
        <w:rPr>
          <w:rFonts w:ascii="Palatino Linotype" w:hAnsi="Palatino Linotype"/>
          <w:lang w:val="en-US"/>
        </w:rPr>
        <w:t>Zander</w:t>
      </w:r>
      <w:r w:rsidR="00BC3967" w:rsidRPr="00BC3967">
        <w:rPr>
          <w:rFonts w:ascii="Palatino Linotype" w:hAnsi="Palatino Linotype"/>
        </w:rPr>
        <w:t xml:space="preserve">, </w:t>
      </w:r>
      <w:r w:rsidR="00BC3967">
        <w:rPr>
          <w:rFonts w:ascii="Palatino Linotype" w:hAnsi="Palatino Linotype"/>
        </w:rPr>
        <w:t>ένθ</w:t>
      </w:r>
      <w:r w:rsidR="00BC3967" w:rsidRPr="00BC3967">
        <w:rPr>
          <w:rFonts w:ascii="Palatino Linotype" w:hAnsi="Palatino Linotype"/>
        </w:rPr>
        <w:t xml:space="preserve">’ </w:t>
      </w:r>
      <w:r w:rsidR="00BC3967">
        <w:rPr>
          <w:rFonts w:ascii="Palatino Linotype" w:hAnsi="Palatino Linotype"/>
        </w:rPr>
        <w:t>ανωτ</w:t>
      </w:r>
      <w:r w:rsidR="00BC3967" w:rsidRPr="00BC3967">
        <w:rPr>
          <w:rFonts w:ascii="Palatino Linotype" w:hAnsi="Palatino Linotype"/>
        </w:rPr>
        <w:t xml:space="preserve">. </w:t>
      </w:r>
      <w:r w:rsidR="00BC3967">
        <w:rPr>
          <w:rFonts w:ascii="Palatino Linotype" w:hAnsi="Palatino Linotype"/>
        </w:rPr>
        <w:t>σελ</w:t>
      </w:r>
      <w:r w:rsidR="00BC3967" w:rsidRPr="00BC3967">
        <w:rPr>
          <w:rFonts w:ascii="Palatino Linotype" w:hAnsi="Palatino Linotype"/>
        </w:rPr>
        <w:t xml:space="preserve">. 213 </w:t>
      </w:r>
      <w:r w:rsidR="00BC3967">
        <w:rPr>
          <w:rFonts w:ascii="Palatino Linotype" w:hAnsi="Palatino Linotype"/>
        </w:rPr>
        <w:t>κ</w:t>
      </w:r>
      <w:r w:rsidR="00BC3967" w:rsidRPr="00BC3967">
        <w:rPr>
          <w:rFonts w:ascii="Palatino Linotype" w:hAnsi="Palatino Linotype"/>
        </w:rPr>
        <w:t xml:space="preserve">. </w:t>
      </w:r>
      <w:r w:rsidR="00BC3967">
        <w:rPr>
          <w:rFonts w:ascii="Palatino Linotype" w:hAnsi="Palatino Linotype"/>
        </w:rPr>
        <w:t>ε</w:t>
      </w:r>
      <w:r w:rsidR="00BC3967" w:rsidRPr="00BC3967">
        <w:rPr>
          <w:rFonts w:ascii="Palatino Linotype" w:hAnsi="Palatino Linotype"/>
        </w:rPr>
        <w:t xml:space="preserve">., </w:t>
      </w:r>
      <w:r w:rsidR="00BC3967">
        <w:rPr>
          <w:rFonts w:ascii="Palatino Linotype" w:hAnsi="Palatino Linotype"/>
        </w:rPr>
        <w:t>Α</w:t>
      </w:r>
      <w:r w:rsidR="00BC3967" w:rsidRPr="00BC3967">
        <w:rPr>
          <w:rFonts w:ascii="Palatino Linotype" w:hAnsi="Palatino Linotype"/>
        </w:rPr>
        <w:t xml:space="preserve">. </w:t>
      </w:r>
      <w:r w:rsidR="00BC3967">
        <w:rPr>
          <w:rFonts w:ascii="Palatino Linotype" w:hAnsi="Palatino Linotype"/>
        </w:rPr>
        <w:t>Γ</w:t>
      </w:r>
      <w:r w:rsidR="00BC3967" w:rsidRPr="00BC3967">
        <w:rPr>
          <w:rFonts w:ascii="Palatino Linotype" w:hAnsi="Palatino Linotype"/>
        </w:rPr>
        <w:t xml:space="preserve">. </w:t>
      </w:r>
      <w:r w:rsidR="00BC3967">
        <w:rPr>
          <w:rFonts w:ascii="Palatino Linotype" w:hAnsi="Palatino Linotype"/>
        </w:rPr>
        <w:t>Μπαϊρακτάρη</w:t>
      </w:r>
      <w:r w:rsidR="00BC3967" w:rsidRPr="00BC3967">
        <w:rPr>
          <w:rFonts w:ascii="Palatino Linotype" w:hAnsi="Palatino Linotype"/>
        </w:rPr>
        <w:t xml:space="preserve">, </w:t>
      </w:r>
      <w:r w:rsidR="00BC3967">
        <w:rPr>
          <w:rFonts w:ascii="Palatino Linotype" w:hAnsi="Palatino Linotype"/>
        </w:rPr>
        <w:t xml:space="preserve">Ο μυστηριακός χαρακτήρ του χριστιανισμού, Αθήναι 1962, σελ. 171, πρβλ. αυτόθ. σελ. 157 κ.ε. Κ. Δυοβουνιώτου, Περί της ενώσεως της Αγγλικανικής εκκλησίας μετά της Ορθοδόξου και του κύρους των Αγγλικανικών χειροτονιών, Αθήναι 1932, σελ. 16. Η </w:t>
      </w:r>
      <w:r w:rsidR="00BC3967">
        <w:rPr>
          <w:rFonts w:ascii="Palatino Linotype" w:hAnsi="Palatino Linotype"/>
          <w:lang w:val="en-US"/>
        </w:rPr>
        <w:t>Weissgerber</w:t>
      </w:r>
      <w:r w:rsidR="00BC3967" w:rsidRPr="00A876C6">
        <w:rPr>
          <w:rFonts w:ascii="Palatino Linotype" w:hAnsi="Palatino Linotype"/>
        </w:rPr>
        <w:t xml:space="preserve">, </w:t>
      </w:r>
      <w:r w:rsidR="00A878D5">
        <w:rPr>
          <w:rFonts w:ascii="Palatino Linotype" w:hAnsi="Palatino Linotype"/>
        </w:rPr>
        <w:t xml:space="preserve">ένθ’ ανωτ. </w:t>
      </w:r>
      <w:r w:rsidR="00AF1FB0">
        <w:rPr>
          <w:rFonts w:ascii="Palatino Linotype" w:hAnsi="Palatino Linotype"/>
        </w:rPr>
        <w:t xml:space="preserve">σελ. 289 κ.ε. </w:t>
      </w:r>
      <w:r w:rsidR="00A876C6">
        <w:rPr>
          <w:rFonts w:ascii="Palatino Linotype" w:hAnsi="Palatino Linotype"/>
          <w:lang w:val="en-US"/>
        </w:rPr>
        <w:t>L</w:t>
      </w:r>
      <w:r w:rsidR="00A876C6" w:rsidRPr="00A876C6">
        <w:rPr>
          <w:rFonts w:ascii="Palatino Linotype" w:hAnsi="Palatino Linotype"/>
        </w:rPr>
        <w:t xml:space="preserve">. </w:t>
      </w:r>
      <w:r w:rsidR="00A876C6">
        <w:rPr>
          <w:rFonts w:ascii="Palatino Linotype" w:hAnsi="Palatino Linotype"/>
          <w:lang w:val="en-US"/>
        </w:rPr>
        <w:t>Klein</w:t>
      </w:r>
      <w:r w:rsidR="00A876C6" w:rsidRPr="00A876C6">
        <w:rPr>
          <w:rFonts w:ascii="Palatino Linotype" w:hAnsi="Palatino Linotype"/>
        </w:rPr>
        <w:t xml:space="preserve"> </w:t>
      </w:r>
      <w:r w:rsidR="00A876C6">
        <w:rPr>
          <w:rFonts w:ascii="Palatino Linotype" w:hAnsi="Palatino Linotype"/>
        </w:rPr>
        <w:t>–</w:t>
      </w:r>
      <w:r w:rsidR="00A876C6" w:rsidRPr="00A876C6">
        <w:rPr>
          <w:rFonts w:ascii="Palatino Linotype" w:hAnsi="Palatino Linotype"/>
        </w:rPr>
        <w:t xml:space="preserve"> </w:t>
      </w:r>
      <w:r w:rsidR="00A876C6">
        <w:rPr>
          <w:rFonts w:ascii="Palatino Linotype" w:hAnsi="Palatino Linotype"/>
          <w:lang w:val="en-US"/>
        </w:rPr>
        <w:t>P</w:t>
      </w:r>
      <w:r w:rsidR="00A876C6" w:rsidRPr="00A876C6">
        <w:rPr>
          <w:rFonts w:ascii="Palatino Linotype" w:hAnsi="Palatino Linotype"/>
        </w:rPr>
        <w:t xml:space="preserve">. </w:t>
      </w:r>
      <w:r w:rsidR="00A876C6">
        <w:rPr>
          <w:rFonts w:ascii="Palatino Linotype" w:hAnsi="Palatino Linotype"/>
          <w:lang w:val="en-US"/>
        </w:rPr>
        <w:t>Meinhold</w:t>
      </w:r>
      <w:r w:rsidR="00A876C6" w:rsidRPr="00A876C6">
        <w:rPr>
          <w:rFonts w:ascii="Palatino Linotype" w:hAnsi="Palatino Linotype"/>
        </w:rPr>
        <w:t xml:space="preserve">, </w:t>
      </w:r>
      <w:r w:rsidR="00A876C6">
        <w:rPr>
          <w:rFonts w:ascii="Palatino Linotype" w:hAnsi="Palatino Linotype"/>
        </w:rPr>
        <w:t xml:space="preserve">ένθ’ ανωτ. σελ. 95. 98-99 </w:t>
      </w:r>
      <w:r w:rsidR="00A876C6">
        <w:rPr>
          <w:rFonts w:ascii="Palatino Linotype" w:hAnsi="Palatino Linotype"/>
          <w:lang w:val="en-US"/>
        </w:rPr>
        <w:t>W</w:t>
      </w:r>
      <w:r w:rsidR="00A876C6" w:rsidRPr="00A876C6">
        <w:rPr>
          <w:rFonts w:ascii="Palatino Linotype" w:hAnsi="Palatino Linotype"/>
        </w:rPr>
        <w:t xml:space="preserve">. </w:t>
      </w:r>
      <w:r w:rsidR="00A876C6">
        <w:rPr>
          <w:rFonts w:ascii="Palatino Linotype" w:hAnsi="Palatino Linotype"/>
          <w:lang w:val="en-US"/>
        </w:rPr>
        <w:t>Elert</w:t>
      </w:r>
      <w:r w:rsidR="00A876C6" w:rsidRPr="00A876C6">
        <w:rPr>
          <w:rFonts w:ascii="Palatino Linotype" w:hAnsi="Palatino Linotype"/>
        </w:rPr>
        <w:t xml:space="preserve">, </w:t>
      </w:r>
      <w:r w:rsidR="00A876C6">
        <w:rPr>
          <w:rFonts w:ascii="Palatino Linotype" w:hAnsi="Palatino Linotype"/>
        </w:rPr>
        <w:t>ένθ’ ανωτ. σελ. 39 κ.ε. ένθα και περαιτέρω (μέχρι του 1953) βιβλιογραφία. Η</w:t>
      </w:r>
      <w:r w:rsidR="00A876C6" w:rsidRPr="0014639F">
        <w:rPr>
          <w:rFonts w:ascii="Palatino Linotype" w:hAnsi="Palatino Linotype"/>
        </w:rPr>
        <w:t xml:space="preserve"> </w:t>
      </w:r>
      <w:r w:rsidR="00A876C6">
        <w:rPr>
          <w:rFonts w:ascii="Palatino Linotype" w:hAnsi="Palatino Linotype"/>
        </w:rPr>
        <w:t>τελευταία</w:t>
      </w:r>
      <w:r w:rsidR="00A876C6" w:rsidRPr="0014639F">
        <w:rPr>
          <w:rFonts w:ascii="Palatino Linotype" w:hAnsi="Palatino Linotype"/>
        </w:rPr>
        <w:t xml:space="preserve"> </w:t>
      </w:r>
      <w:r w:rsidR="00A876C6">
        <w:rPr>
          <w:rFonts w:ascii="Palatino Linotype" w:hAnsi="Palatino Linotype"/>
        </w:rPr>
        <w:t>φράσις</w:t>
      </w:r>
      <w:r w:rsidR="00A876C6" w:rsidRPr="0014639F">
        <w:rPr>
          <w:rFonts w:ascii="Palatino Linotype" w:hAnsi="Palatino Linotype"/>
        </w:rPr>
        <w:t xml:space="preserve"> </w:t>
      </w:r>
      <w:r w:rsidR="00A876C6">
        <w:rPr>
          <w:rFonts w:ascii="Palatino Linotype" w:hAnsi="Palatino Linotype"/>
        </w:rPr>
        <w:t>της</w:t>
      </w:r>
      <w:r w:rsidR="00A876C6" w:rsidRPr="0014639F">
        <w:rPr>
          <w:rFonts w:ascii="Palatino Linotype" w:hAnsi="Palatino Linotype"/>
        </w:rPr>
        <w:t xml:space="preserve"> </w:t>
      </w:r>
      <w:r w:rsidR="00A876C6">
        <w:rPr>
          <w:rFonts w:ascii="Palatino Linotype" w:hAnsi="Palatino Linotype"/>
        </w:rPr>
        <w:t>ανωτέρω</w:t>
      </w:r>
      <w:r w:rsidR="00A876C6" w:rsidRPr="0014639F">
        <w:rPr>
          <w:rFonts w:ascii="Palatino Linotype" w:hAnsi="Palatino Linotype"/>
        </w:rPr>
        <w:t xml:space="preserve"> </w:t>
      </w:r>
      <w:r w:rsidR="00A876C6">
        <w:rPr>
          <w:rFonts w:ascii="Palatino Linotype" w:hAnsi="Palatino Linotype"/>
        </w:rPr>
        <w:t>σημειωθείσης</w:t>
      </w:r>
      <w:r w:rsidR="00A876C6" w:rsidRPr="0014639F">
        <w:rPr>
          <w:rFonts w:ascii="Palatino Linotype" w:hAnsi="Palatino Linotype"/>
        </w:rPr>
        <w:t xml:space="preserve"> </w:t>
      </w:r>
      <w:r w:rsidR="00A876C6">
        <w:rPr>
          <w:rFonts w:ascii="Palatino Linotype" w:hAnsi="Palatino Linotype"/>
        </w:rPr>
        <w:t>εργασίας</w:t>
      </w:r>
      <w:r w:rsidR="00A876C6" w:rsidRPr="0014639F">
        <w:rPr>
          <w:rFonts w:ascii="Palatino Linotype" w:hAnsi="Palatino Linotype"/>
        </w:rPr>
        <w:t xml:space="preserve"> </w:t>
      </w:r>
      <w:r w:rsidR="00A876C6">
        <w:rPr>
          <w:rFonts w:ascii="Palatino Linotype" w:hAnsi="Palatino Linotype"/>
        </w:rPr>
        <w:t>του</w:t>
      </w:r>
      <w:r w:rsidR="00A876C6" w:rsidRPr="0014639F">
        <w:rPr>
          <w:rFonts w:ascii="Palatino Linotype" w:hAnsi="Palatino Linotype"/>
        </w:rPr>
        <w:t xml:space="preserve"> </w:t>
      </w:r>
      <w:r w:rsidR="00A876C6">
        <w:rPr>
          <w:rFonts w:ascii="Palatino Linotype" w:hAnsi="Palatino Linotype"/>
          <w:lang w:val="en-US"/>
        </w:rPr>
        <w:t>G</w:t>
      </w:r>
      <w:r w:rsidR="00A876C6" w:rsidRPr="0014639F">
        <w:rPr>
          <w:rFonts w:ascii="Palatino Linotype" w:hAnsi="Palatino Linotype"/>
        </w:rPr>
        <w:t xml:space="preserve">. </w:t>
      </w:r>
      <w:r w:rsidR="00A876C6">
        <w:rPr>
          <w:rFonts w:ascii="Palatino Linotype" w:hAnsi="Palatino Linotype"/>
          <w:lang w:val="en-US"/>
        </w:rPr>
        <w:t>Florovsky</w:t>
      </w:r>
      <w:r w:rsidR="00A876C6" w:rsidRPr="0014639F">
        <w:rPr>
          <w:rFonts w:ascii="Palatino Linotype" w:hAnsi="Palatino Linotype"/>
        </w:rPr>
        <w:t xml:space="preserve"> “</w:t>
      </w:r>
      <w:r w:rsidR="00A876C6">
        <w:rPr>
          <w:rFonts w:ascii="Palatino Linotype" w:hAnsi="Palatino Linotype"/>
          <w:lang w:val="en-US"/>
        </w:rPr>
        <w:t>Communion</w:t>
      </w:r>
      <w:r w:rsidR="00A876C6" w:rsidRPr="0014639F">
        <w:rPr>
          <w:rFonts w:ascii="Palatino Linotype" w:hAnsi="Palatino Linotype"/>
        </w:rPr>
        <w:t xml:space="preserve"> </w:t>
      </w:r>
      <w:r w:rsidR="00A876C6">
        <w:rPr>
          <w:rFonts w:ascii="Palatino Linotype" w:hAnsi="Palatino Linotype"/>
          <w:lang w:val="en-US"/>
        </w:rPr>
        <w:t>and</w:t>
      </w:r>
      <w:r w:rsidR="00A876C6" w:rsidRPr="0014639F">
        <w:rPr>
          <w:rFonts w:ascii="Palatino Linotype" w:hAnsi="Palatino Linotype"/>
        </w:rPr>
        <w:t xml:space="preserve"> </w:t>
      </w:r>
      <w:r w:rsidR="00A876C6">
        <w:rPr>
          <w:rFonts w:ascii="Palatino Linotype" w:hAnsi="Palatino Linotype"/>
          <w:lang w:val="en-US"/>
        </w:rPr>
        <w:t>an</w:t>
      </w:r>
      <w:r w:rsidR="00A876C6" w:rsidRPr="0014639F">
        <w:rPr>
          <w:rFonts w:ascii="Palatino Linotype" w:hAnsi="Palatino Linotype"/>
        </w:rPr>
        <w:t xml:space="preserve"> </w:t>
      </w:r>
      <w:r w:rsidR="00A876C6">
        <w:rPr>
          <w:rFonts w:ascii="Palatino Linotype" w:hAnsi="Palatino Linotype"/>
          <w:lang w:val="en-US"/>
        </w:rPr>
        <w:t>integral</w:t>
      </w:r>
      <w:r w:rsidR="00A876C6" w:rsidRPr="0014639F">
        <w:rPr>
          <w:rFonts w:ascii="Palatino Linotype" w:hAnsi="Palatino Linotype"/>
        </w:rPr>
        <w:t xml:space="preserve"> </w:t>
      </w:r>
      <w:r w:rsidR="00A876C6">
        <w:rPr>
          <w:rFonts w:ascii="Palatino Linotype" w:hAnsi="Palatino Linotype"/>
          <w:lang w:val="en-US"/>
        </w:rPr>
        <w:t>unity</w:t>
      </w:r>
      <w:r w:rsidR="00A876C6" w:rsidRPr="0014639F">
        <w:rPr>
          <w:rFonts w:ascii="Palatino Linotype" w:hAnsi="Palatino Linotype"/>
        </w:rPr>
        <w:t xml:space="preserve"> </w:t>
      </w:r>
      <w:r w:rsidR="00A876C6">
        <w:rPr>
          <w:rFonts w:ascii="Palatino Linotype" w:hAnsi="Palatino Linotype"/>
          <w:lang w:val="en-US"/>
        </w:rPr>
        <w:t>were</w:t>
      </w:r>
      <w:r w:rsidR="00A876C6" w:rsidRPr="0014639F">
        <w:rPr>
          <w:rFonts w:ascii="Palatino Linotype" w:hAnsi="Palatino Linotype"/>
        </w:rPr>
        <w:t xml:space="preserve"> </w:t>
      </w:r>
      <w:r w:rsidR="00A876C6">
        <w:rPr>
          <w:rFonts w:ascii="Palatino Linotype" w:hAnsi="Palatino Linotype"/>
          <w:lang w:val="en-US"/>
        </w:rPr>
        <w:t>exact</w:t>
      </w:r>
      <w:r w:rsidR="00A876C6" w:rsidRPr="0014639F">
        <w:rPr>
          <w:rFonts w:ascii="Palatino Linotype" w:hAnsi="Palatino Linotype"/>
        </w:rPr>
        <w:t xml:space="preserve"> </w:t>
      </w:r>
      <w:r w:rsidR="00A876C6">
        <w:rPr>
          <w:rFonts w:ascii="Palatino Linotype" w:hAnsi="Palatino Linotype"/>
          <w:lang w:val="en-US"/>
        </w:rPr>
        <w:t>c</w:t>
      </w:r>
      <w:r w:rsidR="0014639F">
        <w:rPr>
          <w:rFonts w:ascii="Palatino Linotype" w:hAnsi="Palatino Linotype"/>
          <w:lang w:val="en-US"/>
        </w:rPr>
        <w:t>orrelative</w:t>
      </w:r>
      <w:r w:rsidR="0014639F" w:rsidRPr="0014639F">
        <w:rPr>
          <w:rFonts w:ascii="Palatino Linotype" w:hAnsi="Palatino Linotype"/>
        </w:rPr>
        <w:t xml:space="preserve"> </w:t>
      </w:r>
      <w:proofErr w:type="gramStart"/>
      <w:r w:rsidR="0014639F" w:rsidRPr="0014639F">
        <w:rPr>
          <w:rFonts w:ascii="Palatino Linotype" w:hAnsi="Palatino Linotype"/>
        </w:rPr>
        <w:t xml:space="preserve">“ </w:t>
      </w:r>
      <w:r w:rsidR="0014639F">
        <w:rPr>
          <w:rFonts w:ascii="Palatino Linotype" w:hAnsi="Palatino Linotype"/>
        </w:rPr>
        <w:t>συμπίπτει</w:t>
      </w:r>
      <w:proofErr w:type="gramEnd"/>
      <w:r w:rsidR="0014639F">
        <w:rPr>
          <w:rFonts w:ascii="Palatino Linotype" w:hAnsi="Palatino Linotype"/>
        </w:rPr>
        <w:t xml:space="preserve"> προς τα συμπεράσματα των εμβριθών και εξαντλητικών του θέματος ερευνών του </w:t>
      </w:r>
      <w:r w:rsidR="0095000C">
        <w:rPr>
          <w:rFonts w:ascii="Palatino Linotype" w:hAnsi="Palatino Linotype"/>
          <w:lang w:val="en-US"/>
        </w:rPr>
        <w:t>W</w:t>
      </w:r>
      <w:r w:rsidR="0095000C" w:rsidRPr="0095000C">
        <w:rPr>
          <w:rFonts w:ascii="Palatino Linotype" w:hAnsi="Palatino Linotype"/>
        </w:rPr>
        <w:t xml:space="preserve">. </w:t>
      </w:r>
      <w:r w:rsidR="0095000C">
        <w:rPr>
          <w:rFonts w:ascii="Palatino Linotype" w:hAnsi="Palatino Linotype"/>
          <w:lang w:val="en-US"/>
        </w:rPr>
        <w:t>Elert</w:t>
      </w:r>
      <w:r w:rsidR="0095000C" w:rsidRPr="0095000C">
        <w:rPr>
          <w:rFonts w:ascii="Palatino Linotype" w:hAnsi="Palatino Linotype"/>
        </w:rPr>
        <w:t xml:space="preserve"> </w:t>
      </w:r>
      <w:r w:rsidR="0095000C">
        <w:rPr>
          <w:rFonts w:ascii="Palatino Linotype" w:hAnsi="Palatino Linotype"/>
        </w:rPr>
        <w:t>(ένθ’ ανωτ), ως ο τελευταίος παρατηρεί (αυτοθ. Σελ. 39 υποσημ. 2). Πρέπει επίσης να σημειωθή ότι και η καθολική θεολογία (περί της προτεσταντικής ιδ. Ανωτ.) δεν παραγνωρίζει την προϋπόθεσιν της ενότητος εν τη πίστει. Η νέα διάταξις όμως του Διατάγματος περί οικουμενισμού, αντιβαίνουσα εις την προϋπόθεσιν ταύτην, πιστοποιεί, παρά τας προσπαθείας, ας θα ανελάμβανε τις προς δικαιολογίαν ή προς εξομάλυνσιν των καθολικών θέσεων, ακριβώς την επικράτησιν της νομικιστικής σκέψεως και ενεργείας.</w:t>
      </w:r>
    </w:p>
    <w:p w:rsidR="00EB1BD7" w:rsidRDefault="0095000C" w:rsidP="00EB1BD7">
      <w:pPr>
        <w:pStyle w:val="a5"/>
        <w:numPr>
          <w:ilvl w:val="0"/>
          <w:numId w:val="3"/>
        </w:numPr>
        <w:spacing w:line="360" w:lineRule="auto"/>
        <w:jc w:val="both"/>
        <w:rPr>
          <w:rFonts w:ascii="Palatino Linotype" w:hAnsi="Palatino Linotype"/>
        </w:rPr>
      </w:pPr>
      <w:r>
        <w:rPr>
          <w:rFonts w:ascii="Palatino Linotype" w:hAnsi="Palatino Linotype"/>
        </w:rPr>
        <w:t>Περί των προβλημάτων μιας ι</w:t>
      </w:r>
      <w:r>
        <w:rPr>
          <w:rFonts w:ascii="Palatino Linotype" w:hAnsi="Palatino Linotype"/>
          <w:lang w:val="en-US"/>
        </w:rPr>
        <w:t>ntercommunio</w:t>
      </w:r>
      <w:r w:rsidRPr="0095000C">
        <w:rPr>
          <w:rFonts w:ascii="Palatino Linotype" w:hAnsi="Palatino Linotype"/>
        </w:rPr>
        <w:t xml:space="preserve"> </w:t>
      </w:r>
      <w:r>
        <w:rPr>
          <w:rFonts w:ascii="Palatino Linotype" w:hAnsi="Palatino Linotype"/>
        </w:rPr>
        <w:t>εν ευρυτέρα εννοία (τ.ε., τινός εκτός της εν τη ευχαριστία), περί της δυνατότητος μιας ι</w:t>
      </w:r>
      <w:r>
        <w:rPr>
          <w:rFonts w:ascii="Palatino Linotype" w:hAnsi="Palatino Linotype"/>
          <w:lang w:val="en-US"/>
        </w:rPr>
        <w:t>ntercommunio</w:t>
      </w:r>
      <w:r w:rsidRPr="0095000C">
        <w:rPr>
          <w:rFonts w:ascii="Palatino Linotype" w:hAnsi="Palatino Linotype"/>
        </w:rPr>
        <w:t xml:space="preserve"> </w:t>
      </w:r>
      <w:r w:rsidR="00EB1BD7">
        <w:rPr>
          <w:rFonts w:ascii="Palatino Linotype" w:hAnsi="Palatino Linotype"/>
        </w:rPr>
        <w:t>κατ’ οικονομίαν (ιδ. Κατωτ</w:t>
      </w:r>
      <w:r w:rsidR="00EB1BD7" w:rsidRPr="008218B3">
        <w:rPr>
          <w:rFonts w:ascii="Palatino Linotype" w:hAnsi="Palatino Linotype"/>
        </w:rPr>
        <w:t xml:space="preserve">), </w:t>
      </w:r>
      <w:r w:rsidR="00EB1BD7">
        <w:rPr>
          <w:rFonts w:ascii="Palatino Linotype" w:hAnsi="Palatino Linotype"/>
        </w:rPr>
        <w:t>περιλαμβανομένου</w:t>
      </w:r>
      <w:r w:rsidR="00EB1BD7" w:rsidRPr="008218B3">
        <w:rPr>
          <w:rFonts w:ascii="Palatino Linotype" w:hAnsi="Palatino Linotype"/>
        </w:rPr>
        <w:t xml:space="preserve"> </w:t>
      </w:r>
      <w:r w:rsidR="00EB1BD7">
        <w:rPr>
          <w:rFonts w:ascii="Palatino Linotype" w:hAnsi="Palatino Linotype"/>
        </w:rPr>
        <w:t>και</w:t>
      </w:r>
      <w:r w:rsidR="00EB1BD7" w:rsidRPr="008218B3">
        <w:rPr>
          <w:rFonts w:ascii="Palatino Linotype" w:hAnsi="Palatino Linotype"/>
        </w:rPr>
        <w:t xml:space="preserve"> </w:t>
      </w:r>
      <w:r w:rsidR="00EB1BD7">
        <w:rPr>
          <w:rFonts w:ascii="Palatino Linotype" w:hAnsi="Palatino Linotype"/>
        </w:rPr>
        <w:t>του</w:t>
      </w:r>
      <w:r w:rsidR="00EB1BD7" w:rsidRPr="008218B3">
        <w:rPr>
          <w:rFonts w:ascii="Palatino Linotype" w:hAnsi="Palatino Linotype"/>
        </w:rPr>
        <w:t xml:space="preserve"> </w:t>
      </w:r>
      <w:r w:rsidR="00EB1BD7">
        <w:rPr>
          <w:rFonts w:ascii="Palatino Linotype" w:hAnsi="Palatino Linotype"/>
          <w:lang w:val="en-US"/>
        </w:rPr>
        <w:t>cas</w:t>
      </w:r>
      <w:r w:rsidR="008218B3">
        <w:rPr>
          <w:rFonts w:ascii="Palatino Linotype" w:hAnsi="Palatino Linotype"/>
          <w:lang w:val="en-US"/>
        </w:rPr>
        <w:t>us</w:t>
      </w:r>
      <w:r w:rsidR="008218B3" w:rsidRPr="008218B3">
        <w:rPr>
          <w:rFonts w:ascii="Palatino Linotype" w:hAnsi="Palatino Linotype"/>
        </w:rPr>
        <w:t xml:space="preserve"> </w:t>
      </w:r>
      <w:r w:rsidR="008218B3">
        <w:rPr>
          <w:rFonts w:ascii="Palatino Linotype" w:hAnsi="Palatino Linotype"/>
          <w:lang w:val="en-US"/>
        </w:rPr>
        <w:t>necessitates</w:t>
      </w:r>
      <w:r w:rsidR="008218B3" w:rsidRPr="008218B3">
        <w:rPr>
          <w:rFonts w:ascii="Palatino Linotype" w:hAnsi="Palatino Linotype"/>
        </w:rPr>
        <w:t xml:space="preserve"> (</w:t>
      </w:r>
      <w:r w:rsidR="008218B3">
        <w:rPr>
          <w:rFonts w:ascii="Palatino Linotype" w:hAnsi="Palatino Linotype"/>
          <w:lang w:val="en-US"/>
        </w:rPr>
        <w:t>in</w:t>
      </w:r>
      <w:r w:rsidR="008218B3" w:rsidRPr="008218B3">
        <w:rPr>
          <w:rFonts w:ascii="Palatino Linotype" w:hAnsi="Palatino Linotype"/>
        </w:rPr>
        <w:t xml:space="preserve"> </w:t>
      </w:r>
      <w:r w:rsidR="008218B3">
        <w:rPr>
          <w:rFonts w:ascii="Palatino Linotype" w:hAnsi="Palatino Linotype"/>
          <w:lang w:val="en-US"/>
        </w:rPr>
        <w:t>articulo</w:t>
      </w:r>
      <w:r w:rsidR="008218B3" w:rsidRPr="008218B3">
        <w:rPr>
          <w:rFonts w:ascii="Palatino Linotype" w:hAnsi="Palatino Linotype"/>
        </w:rPr>
        <w:t xml:space="preserve"> </w:t>
      </w:r>
      <w:r w:rsidR="008218B3">
        <w:rPr>
          <w:rFonts w:ascii="Palatino Linotype" w:hAnsi="Palatino Linotype"/>
          <w:lang w:val="en-US"/>
        </w:rPr>
        <w:t>mortis</w:t>
      </w:r>
      <w:r w:rsidR="008218B3" w:rsidRPr="008218B3">
        <w:rPr>
          <w:rFonts w:ascii="Palatino Linotype" w:hAnsi="Palatino Linotype"/>
        </w:rPr>
        <w:t xml:space="preserve"> </w:t>
      </w:r>
      <w:r w:rsidR="008218B3">
        <w:rPr>
          <w:rFonts w:ascii="Palatino Linotype" w:hAnsi="Palatino Linotype"/>
        </w:rPr>
        <w:t>κ</w:t>
      </w:r>
      <w:r w:rsidR="008218B3" w:rsidRPr="008218B3">
        <w:rPr>
          <w:rFonts w:ascii="Palatino Linotype" w:hAnsi="Palatino Linotype"/>
        </w:rPr>
        <w:t>.</w:t>
      </w:r>
      <w:r w:rsidR="008218B3">
        <w:rPr>
          <w:rFonts w:ascii="Palatino Linotype" w:hAnsi="Palatino Linotype"/>
        </w:rPr>
        <w:t>λ</w:t>
      </w:r>
      <w:r w:rsidR="008218B3" w:rsidRPr="008218B3">
        <w:rPr>
          <w:rFonts w:ascii="Palatino Linotype" w:hAnsi="Palatino Linotype"/>
        </w:rPr>
        <w:t>.</w:t>
      </w:r>
      <w:r w:rsidR="008218B3">
        <w:rPr>
          <w:rFonts w:ascii="Palatino Linotype" w:hAnsi="Palatino Linotype"/>
        </w:rPr>
        <w:t>π</w:t>
      </w:r>
      <w:r w:rsidR="008218B3" w:rsidRPr="008218B3">
        <w:rPr>
          <w:rFonts w:ascii="Palatino Linotype" w:hAnsi="Palatino Linotype"/>
        </w:rPr>
        <w:t xml:space="preserve">.), </w:t>
      </w:r>
      <w:r w:rsidR="008218B3">
        <w:rPr>
          <w:rFonts w:ascii="Palatino Linotype" w:hAnsi="Palatino Linotype"/>
        </w:rPr>
        <w:t xml:space="preserve">ως επίσης και περί των παραβάσεων των σχετικών κανόνων και αρχών κατά την διάρκειαν </w:t>
      </w:r>
      <w:r w:rsidR="008218B3">
        <w:rPr>
          <w:rFonts w:ascii="Palatino Linotype" w:hAnsi="Palatino Linotype"/>
        </w:rPr>
        <w:lastRenderedPageBreak/>
        <w:t xml:space="preserve">της ιστορίας, ιδ. Ι. Ι. Κοτσώνη, ένθ’ ανωτ. ιδίως σελ. 49-76, </w:t>
      </w:r>
      <w:r w:rsidR="00D74196">
        <w:rPr>
          <w:rFonts w:ascii="Palatino Linotype" w:hAnsi="Palatino Linotype"/>
        </w:rPr>
        <w:t xml:space="preserve">82-96. 276 κ.ε. Του αυτού, Η από κανονικής απόψεως αιτία της μυστηριακής επικοινωνίας Ανατολικών και Δυτικών και Φραγκοκρατίας και Ενετοκρατίας, Θεσσαλονίκη 1957 (=δια της βίας επιβληθείσα </w:t>
      </w:r>
      <w:r w:rsidR="00C51EA3">
        <w:rPr>
          <w:rFonts w:ascii="Palatino Linotype" w:hAnsi="Palatino Linotype"/>
          <w:lang w:val="en-US"/>
        </w:rPr>
        <w:t>intercommunion</w:t>
      </w:r>
      <w:r w:rsidR="00C51EA3" w:rsidRPr="00C51EA3">
        <w:rPr>
          <w:rFonts w:ascii="Palatino Linotype" w:hAnsi="Palatino Linotype"/>
        </w:rPr>
        <w:t xml:space="preserve">). </w:t>
      </w:r>
      <w:r w:rsidR="00C51EA3">
        <w:rPr>
          <w:rFonts w:ascii="Palatino Linotype" w:hAnsi="Palatino Linotype"/>
          <w:lang w:val="en-US"/>
        </w:rPr>
        <w:t>L</w:t>
      </w:r>
      <w:r w:rsidR="00C51EA3" w:rsidRPr="00C51EA3">
        <w:rPr>
          <w:rFonts w:ascii="Palatino Linotype" w:hAnsi="Palatino Linotype"/>
        </w:rPr>
        <w:t xml:space="preserve">. </w:t>
      </w:r>
      <w:r w:rsidR="00C51EA3">
        <w:rPr>
          <w:rFonts w:ascii="Palatino Linotype" w:hAnsi="Palatino Linotype"/>
          <w:lang w:val="en-US"/>
        </w:rPr>
        <w:t>A</w:t>
      </w:r>
      <w:r w:rsidR="00C51EA3" w:rsidRPr="00C51EA3">
        <w:rPr>
          <w:rFonts w:ascii="Palatino Linotype" w:hAnsi="Palatino Linotype"/>
        </w:rPr>
        <w:t xml:space="preserve">. </w:t>
      </w:r>
      <w:r w:rsidR="00C51EA3">
        <w:rPr>
          <w:rFonts w:ascii="Palatino Linotype" w:hAnsi="Palatino Linotype"/>
          <w:lang w:val="en-US"/>
        </w:rPr>
        <w:t>Zander</w:t>
      </w:r>
      <w:r w:rsidR="00C51EA3" w:rsidRPr="00C51EA3">
        <w:rPr>
          <w:rFonts w:ascii="Palatino Linotype" w:hAnsi="Palatino Linotype"/>
        </w:rPr>
        <w:t xml:space="preserve">, </w:t>
      </w:r>
      <w:r w:rsidR="00C51EA3">
        <w:rPr>
          <w:rFonts w:ascii="Palatino Linotype" w:hAnsi="Palatino Linotype"/>
        </w:rPr>
        <w:t xml:space="preserve">ένθ’ ανωτ. σελ. 221.Περί της αρχής της εκκλησιαστικής «οικονομίας» εν τη ορθοδόξω εκκλησία και της εφαρμογής αυτής ιδ. Α. Σ. Αλιβιζάτου, Η οικονομία κατά το κανονικόν δίκαιον της Ορθοδόξου εκκλησίας, Αθήναι 1949. </w:t>
      </w:r>
      <w:r w:rsidR="0005206D">
        <w:rPr>
          <w:rFonts w:ascii="Palatino Linotype" w:hAnsi="Palatino Linotype"/>
          <w:lang w:val="en-US"/>
        </w:rPr>
        <w:t>R</w:t>
      </w:r>
      <w:r w:rsidR="0005206D" w:rsidRPr="0005206D">
        <w:rPr>
          <w:rFonts w:ascii="Palatino Linotype" w:hAnsi="Palatino Linotype"/>
        </w:rPr>
        <w:t xml:space="preserve">. </w:t>
      </w:r>
      <w:r w:rsidR="0005206D">
        <w:rPr>
          <w:rFonts w:ascii="Palatino Linotype" w:hAnsi="Palatino Linotype"/>
          <w:lang w:val="en-US"/>
        </w:rPr>
        <w:t>Slenczka</w:t>
      </w:r>
      <w:r w:rsidR="0005206D" w:rsidRPr="0005206D">
        <w:rPr>
          <w:rFonts w:ascii="Palatino Linotype" w:hAnsi="Palatino Linotype"/>
        </w:rPr>
        <w:t xml:space="preserve">, </w:t>
      </w:r>
      <w:r w:rsidR="0005206D">
        <w:rPr>
          <w:rFonts w:ascii="Palatino Linotype" w:hAnsi="Palatino Linotype"/>
        </w:rPr>
        <w:t>ένθ</w:t>
      </w:r>
      <w:r w:rsidR="0005206D" w:rsidRPr="0005206D">
        <w:rPr>
          <w:rFonts w:ascii="Palatino Linotype" w:hAnsi="Palatino Linotype"/>
        </w:rPr>
        <w:t xml:space="preserve">’ </w:t>
      </w:r>
      <w:r w:rsidR="0005206D">
        <w:rPr>
          <w:rFonts w:ascii="Palatino Linotype" w:hAnsi="Palatino Linotype"/>
        </w:rPr>
        <w:t>ανωτ</w:t>
      </w:r>
      <w:r w:rsidR="0005206D" w:rsidRPr="0005206D">
        <w:rPr>
          <w:rFonts w:ascii="Palatino Linotype" w:hAnsi="Palatino Linotype"/>
        </w:rPr>
        <w:t xml:space="preserve">. </w:t>
      </w:r>
      <w:r w:rsidR="0005206D">
        <w:rPr>
          <w:rFonts w:ascii="Palatino Linotype" w:hAnsi="Palatino Linotype"/>
        </w:rPr>
        <w:t>σελ</w:t>
      </w:r>
      <w:r w:rsidR="0005206D" w:rsidRPr="0005206D">
        <w:rPr>
          <w:rFonts w:ascii="Palatino Linotype" w:hAnsi="Palatino Linotype"/>
        </w:rPr>
        <w:t xml:space="preserve">. 237, </w:t>
      </w:r>
      <w:r w:rsidR="0005206D">
        <w:rPr>
          <w:rFonts w:ascii="Palatino Linotype" w:hAnsi="Palatino Linotype"/>
        </w:rPr>
        <w:t>Πρβλ</w:t>
      </w:r>
      <w:r w:rsidR="0005206D" w:rsidRPr="0005206D">
        <w:rPr>
          <w:rFonts w:ascii="Palatino Linotype" w:hAnsi="Palatino Linotype"/>
        </w:rPr>
        <w:t xml:space="preserve">. </w:t>
      </w:r>
      <w:r w:rsidR="0005206D">
        <w:rPr>
          <w:rFonts w:ascii="Palatino Linotype" w:hAnsi="Palatino Linotype"/>
        </w:rPr>
        <w:t>Ι</w:t>
      </w:r>
      <w:r w:rsidR="0005206D" w:rsidRPr="0005206D">
        <w:rPr>
          <w:rFonts w:ascii="Palatino Linotype" w:hAnsi="Palatino Linotype"/>
        </w:rPr>
        <w:t xml:space="preserve">. </w:t>
      </w:r>
      <w:r w:rsidR="0005206D">
        <w:rPr>
          <w:rFonts w:ascii="Palatino Linotype" w:hAnsi="Palatino Linotype"/>
        </w:rPr>
        <w:t>Ι</w:t>
      </w:r>
      <w:r w:rsidR="0005206D" w:rsidRPr="0005206D">
        <w:rPr>
          <w:rFonts w:ascii="Palatino Linotype" w:hAnsi="Palatino Linotype"/>
        </w:rPr>
        <w:t xml:space="preserve">. </w:t>
      </w:r>
      <w:r w:rsidR="0005206D">
        <w:rPr>
          <w:rFonts w:ascii="Palatino Linotype" w:hAnsi="Palatino Linotype"/>
        </w:rPr>
        <w:t xml:space="preserve">Κοτσώνη, Προβλήματα της εκκλησιαστικής οικονομίας, Αθήναι 1957. Εφαρμογή της οικονομίας εν περιπτώσει ανάγκης </w:t>
      </w:r>
      <w:r w:rsidR="0005206D" w:rsidRPr="0005206D">
        <w:rPr>
          <w:rFonts w:ascii="Palatino Linotype" w:hAnsi="Palatino Linotype"/>
        </w:rPr>
        <w:t>(</w:t>
      </w:r>
      <w:r w:rsidR="0005206D">
        <w:rPr>
          <w:rFonts w:ascii="Palatino Linotype" w:hAnsi="Palatino Linotype"/>
          <w:lang w:val="en-US"/>
        </w:rPr>
        <w:t>casus</w:t>
      </w:r>
      <w:r w:rsidR="0005206D" w:rsidRPr="0005206D">
        <w:rPr>
          <w:rFonts w:ascii="Palatino Linotype" w:hAnsi="Palatino Linotype"/>
        </w:rPr>
        <w:t xml:space="preserve"> </w:t>
      </w:r>
      <w:r w:rsidR="0005206D">
        <w:rPr>
          <w:rFonts w:ascii="Palatino Linotype" w:hAnsi="Palatino Linotype"/>
          <w:lang w:val="en-US"/>
        </w:rPr>
        <w:t>necessitates</w:t>
      </w:r>
      <w:r w:rsidR="0005206D" w:rsidRPr="0005206D">
        <w:rPr>
          <w:rFonts w:ascii="Palatino Linotype" w:hAnsi="Palatino Linotype"/>
        </w:rPr>
        <w:t>)</w:t>
      </w:r>
      <w:r w:rsidR="0005206D">
        <w:rPr>
          <w:rFonts w:ascii="Palatino Linotype" w:hAnsi="Palatino Linotype"/>
        </w:rPr>
        <w:t xml:space="preserve"> δεν αποκλείει ο καθηγ. Α. Σ. Αλιβιζάτος, πρβλ. συνέντευξιν αυτού εν τη εφημερίδι «Βήμα» της 15.5.1965, σελ. 5 Πρβλ. περαιτέρω και </w:t>
      </w:r>
      <w:r w:rsidR="0005206D">
        <w:rPr>
          <w:rFonts w:ascii="Palatino Linotype" w:hAnsi="Palatino Linotype"/>
          <w:lang w:val="en-US"/>
        </w:rPr>
        <w:t>L</w:t>
      </w:r>
      <w:r w:rsidR="0005206D" w:rsidRPr="0005206D">
        <w:rPr>
          <w:rFonts w:ascii="Palatino Linotype" w:hAnsi="Palatino Linotype"/>
        </w:rPr>
        <w:t xml:space="preserve">. </w:t>
      </w:r>
      <w:r w:rsidR="0005206D">
        <w:rPr>
          <w:rFonts w:ascii="Palatino Linotype" w:hAnsi="Palatino Linotype"/>
          <w:lang w:val="en-US"/>
        </w:rPr>
        <w:t>A</w:t>
      </w:r>
      <w:r w:rsidR="0005206D" w:rsidRPr="0005206D">
        <w:rPr>
          <w:rFonts w:ascii="Palatino Linotype" w:hAnsi="Palatino Linotype"/>
        </w:rPr>
        <w:t xml:space="preserve">. </w:t>
      </w:r>
      <w:r w:rsidR="0005206D">
        <w:rPr>
          <w:rFonts w:ascii="Palatino Linotype" w:hAnsi="Palatino Linotype"/>
          <w:lang w:val="en-US"/>
        </w:rPr>
        <w:t>Zander</w:t>
      </w:r>
      <w:r w:rsidR="0005206D" w:rsidRPr="0005206D">
        <w:rPr>
          <w:rFonts w:ascii="Palatino Linotype" w:hAnsi="Palatino Linotype"/>
        </w:rPr>
        <w:t xml:space="preserve">, </w:t>
      </w:r>
      <w:r w:rsidR="0005206D">
        <w:rPr>
          <w:rFonts w:ascii="Palatino Linotype" w:hAnsi="Palatino Linotype"/>
        </w:rPr>
        <w:t xml:space="preserve">ένθ’ ανωτ. Ενταύθα δέον όπως αναφέρωμεν ότι η αρχή της οικονομίας αποτελεί εν των θεμάτων, άτινα μέλλει να συζητήση η πανορθόδοξος Προσύνοδος. Το θέμα εύρηται πρώτον εν τω κεφ. </w:t>
      </w:r>
      <w:r w:rsidR="0005206D">
        <w:rPr>
          <w:rFonts w:ascii="Palatino Linotype" w:hAnsi="Palatino Linotype"/>
          <w:lang w:val="en-US"/>
        </w:rPr>
        <w:t>VII</w:t>
      </w:r>
      <w:r w:rsidR="0005206D" w:rsidRPr="0005206D">
        <w:rPr>
          <w:rFonts w:ascii="Palatino Linotype" w:hAnsi="Palatino Linotype"/>
        </w:rPr>
        <w:t xml:space="preserve"> </w:t>
      </w:r>
      <w:r w:rsidR="0005206D">
        <w:rPr>
          <w:rFonts w:ascii="Palatino Linotype" w:hAnsi="Palatino Linotype"/>
        </w:rPr>
        <w:t>(Θεολογικά θέματα) του υπό της εν Ρόδω πανορθοδόξου Διασκέψεως (1961) εγκριθέντος καταλόγου.</w:t>
      </w:r>
    </w:p>
    <w:p w:rsidR="0005206D" w:rsidRDefault="0005206D" w:rsidP="00EB1BD7">
      <w:pPr>
        <w:pStyle w:val="a5"/>
        <w:numPr>
          <w:ilvl w:val="0"/>
          <w:numId w:val="3"/>
        </w:numPr>
        <w:spacing w:line="360" w:lineRule="auto"/>
        <w:jc w:val="both"/>
        <w:rPr>
          <w:rFonts w:ascii="Palatino Linotype" w:hAnsi="Palatino Linotype"/>
        </w:rPr>
      </w:pPr>
      <w:r>
        <w:rPr>
          <w:rFonts w:ascii="Palatino Linotype" w:hAnsi="Palatino Linotype"/>
        </w:rPr>
        <w:t xml:space="preserve">Παραδείγματα παρανοήσεως της ορθοδόξου θέσεως παρατίθενται υπό </w:t>
      </w:r>
      <w:r>
        <w:rPr>
          <w:rFonts w:ascii="Palatino Linotype" w:hAnsi="Palatino Linotype"/>
          <w:lang w:val="en-US"/>
        </w:rPr>
        <w:t>J</w:t>
      </w:r>
      <w:r w:rsidRPr="0005206D">
        <w:rPr>
          <w:rFonts w:ascii="Palatino Linotype" w:hAnsi="Palatino Linotype"/>
        </w:rPr>
        <w:t xml:space="preserve">. </w:t>
      </w:r>
      <w:r>
        <w:rPr>
          <w:rFonts w:ascii="Palatino Linotype" w:hAnsi="Palatino Linotype"/>
          <w:lang w:val="en-US"/>
        </w:rPr>
        <w:t>Kalog</w:t>
      </w:r>
      <w:proofErr w:type="gramStart"/>
      <w:r w:rsidRPr="0005206D">
        <w:rPr>
          <w:rFonts w:ascii="Palatino Linotype" w:hAnsi="Palatino Linotype"/>
        </w:rPr>
        <w:t>;</w:t>
      </w:r>
      <w:r>
        <w:rPr>
          <w:rFonts w:ascii="Palatino Linotype" w:hAnsi="Palatino Linotype"/>
          <w:lang w:val="en-US"/>
        </w:rPr>
        <w:t>iru</w:t>
      </w:r>
      <w:proofErr w:type="gramEnd"/>
      <w:r w:rsidRPr="0005206D">
        <w:rPr>
          <w:rFonts w:ascii="Palatino Linotype" w:hAnsi="Palatino Linotype"/>
        </w:rPr>
        <w:t xml:space="preserve">, </w:t>
      </w:r>
      <w:r>
        <w:rPr>
          <w:rFonts w:ascii="Palatino Linotype" w:hAnsi="Palatino Linotype"/>
          <w:lang w:val="en-US"/>
        </w:rPr>
        <w:t>Erziechung</w:t>
      </w:r>
      <w:r w:rsidRPr="0005206D">
        <w:rPr>
          <w:rFonts w:ascii="Palatino Linotype" w:hAnsi="Palatino Linotype"/>
        </w:rPr>
        <w:t xml:space="preserve"> </w:t>
      </w:r>
      <w:r>
        <w:rPr>
          <w:rFonts w:ascii="Palatino Linotype" w:hAnsi="Palatino Linotype"/>
          <w:lang w:val="en-US"/>
        </w:rPr>
        <w:t>zu</w:t>
      </w:r>
      <w:r w:rsidRPr="0005206D">
        <w:rPr>
          <w:rFonts w:ascii="Palatino Linotype" w:hAnsi="Palatino Linotype"/>
        </w:rPr>
        <w:t xml:space="preserve"> </w:t>
      </w:r>
      <w:r>
        <w:rPr>
          <w:rFonts w:ascii="Palatino Linotype" w:hAnsi="Palatino Linotype"/>
          <w:lang w:val="en-US"/>
        </w:rPr>
        <w:t>okume</w:t>
      </w:r>
      <w:r w:rsidR="00326F95">
        <w:rPr>
          <w:rFonts w:ascii="Palatino Linotype" w:hAnsi="Palatino Linotype"/>
          <w:lang w:val="en-US"/>
        </w:rPr>
        <w:t>nischen</w:t>
      </w:r>
      <w:r w:rsidR="00326F95" w:rsidRPr="00326F95">
        <w:rPr>
          <w:rFonts w:ascii="Palatino Linotype" w:hAnsi="Palatino Linotype"/>
        </w:rPr>
        <w:t xml:space="preserve"> </w:t>
      </w:r>
      <w:r w:rsidR="00326F95">
        <w:rPr>
          <w:rFonts w:ascii="Palatino Linotype" w:hAnsi="Palatino Linotype"/>
          <w:lang w:val="en-US"/>
        </w:rPr>
        <w:t>Ethos</w:t>
      </w:r>
      <w:r w:rsidR="00326F95" w:rsidRPr="00326F95">
        <w:rPr>
          <w:rFonts w:ascii="Palatino Linotype" w:hAnsi="Palatino Linotype"/>
        </w:rPr>
        <w:t xml:space="preserve">, </w:t>
      </w:r>
      <w:r w:rsidR="00ED3578">
        <w:rPr>
          <w:rFonts w:ascii="Palatino Linotype" w:hAnsi="Palatino Linotype"/>
        </w:rPr>
        <w:t xml:space="preserve">ένθ’ ανωτ. σελ. 30-31, πρβλ. σελ. 33-34. Επίσης ρωμαντικαί προτάσεις περί λειτουργικής κοινωνίας μετά της Ρώμης κατ’ αρχάς και είτα μετά των λοιπών, «καθολικών» λεγομένων εκκλησιών, μέχρις εν τέλει μετά πασών των χριστιανικών εκκλησιών, «άνευ περαιτέρω συμφωνίας εν δογματικοίς ζητήμασιν» (ούτω π. χ. ο σεβασμός ημών διδάσκαλος καθηγ. </w:t>
      </w:r>
      <w:r w:rsidR="00ED3578">
        <w:rPr>
          <w:rFonts w:ascii="Palatino Linotype" w:hAnsi="Palatino Linotype"/>
          <w:lang w:val="en-US"/>
        </w:rPr>
        <w:t>Friedrich Heiler, Neue Wege zur Einhcit der Kirche, en Neue Wege zur Einen Kirche, ed. F</w:t>
      </w:r>
      <w:r w:rsidR="00ED3578" w:rsidRPr="00ED3578">
        <w:rPr>
          <w:rFonts w:ascii="Palatino Linotype" w:hAnsi="Palatino Linotype"/>
        </w:rPr>
        <w:t xml:space="preserve">. </w:t>
      </w:r>
      <w:r w:rsidR="00ED3578">
        <w:rPr>
          <w:rFonts w:ascii="Palatino Linotype" w:hAnsi="Palatino Linotype"/>
          <w:lang w:val="en-US"/>
        </w:rPr>
        <w:t>Heiler</w:t>
      </w:r>
      <w:r w:rsidR="00ED3578" w:rsidRPr="00ED3578">
        <w:rPr>
          <w:rFonts w:ascii="Palatino Linotype" w:hAnsi="Palatino Linotype"/>
        </w:rPr>
        <w:t xml:space="preserve"> = </w:t>
      </w:r>
      <w:r w:rsidR="00ED3578">
        <w:rPr>
          <w:rFonts w:ascii="Palatino Linotype" w:hAnsi="Palatino Linotype"/>
          <w:lang w:val="en-US"/>
        </w:rPr>
        <w:t>Eine</w:t>
      </w:r>
      <w:r w:rsidR="00ED3578" w:rsidRPr="00ED3578">
        <w:rPr>
          <w:rFonts w:ascii="Palatino Linotype" w:hAnsi="Palatino Linotype"/>
        </w:rPr>
        <w:t xml:space="preserve"> </w:t>
      </w:r>
      <w:r w:rsidR="00ED3578">
        <w:rPr>
          <w:rFonts w:ascii="Palatino Linotype" w:hAnsi="Palatino Linotype"/>
          <w:lang w:val="en-US"/>
        </w:rPr>
        <w:t>heilige</w:t>
      </w:r>
      <w:r w:rsidR="00ED3578" w:rsidRPr="00ED3578">
        <w:rPr>
          <w:rFonts w:ascii="Palatino Linotype" w:hAnsi="Palatino Linotype"/>
        </w:rPr>
        <w:t xml:space="preserve"> </w:t>
      </w:r>
      <w:r w:rsidR="00ED3578">
        <w:rPr>
          <w:rFonts w:ascii="Palatino Linotype" w:hAnsi="Palatino Linotype"/>
          <w:lang w:val="en-US"/>
        </w:rPr>
        <w:t>Kirche</w:t>
      </w:r>
      <w:r w:rsidR="00ED3578" w:rsidRPr="00ED3578">
        <w:rPr>
          <w:rFonts w:ascii="Palatino Linotype" w:hAnsi="Palatino Linotype"/>
        </w:rPr>
        <w:t xml:space="preserve">, </w:t>
      </w:r>
      <w:r w:rsidR="00ED3578">
        <w:rPr>
          <w:rFonts w:ascii="Palatino Linotype" w:hAnsi="Palatino Linotype"/>
          <w:lang w:val="en-US"/>
        </w:rPr>
        <w:t>N</w:t>
      </w:r>
      <w:r w:rsidR="00ED3578" w:rsidRPr="00ED3578">
        <w:rPr>
          <w:rFonts w:ascii="Palatino Linotype" w:hAnsi="Palatino Linotype"/>
        </w:rPr>
        <w:t>.</w:t>
      </w:r>
      <w:r w:rsidR="00ED3578">
        <w:rPr>
          <w:rFonts w:ascii="Palatino Linotype" w:hAnsi="Palatino Linotype"/>
          <w:lang w:val="en-US"/>
        </w:rPr>
        <w:t>F</w:t>
      </w:r>
      <w:r w:rsidR="00ED3578" w:rsidRPr="00ED3578">
        <w:rPr>
          <w:rFonts w:ascii="Palatino Linotype" w:hAnsi="Palatino Linotype"/>
        </w:rPr>
        <w:t xml:space="preserve">. </w:t>
      </w:r>
      <w:r w:rsidR="00ED3578">
        <w:rPr>
          <w:rFonts w:ascii="Palatino Linotype" w:hAnsi="Palatino Linotype"/>
          <w:lang w:val="en-US"/>
        </w:rPr>
        <w:t>Nr</w:t>
      </w:r>
      <w:r w:rsidR="00ED3578" w:rsidRPr="00ED3578">
        <w:rPr>
          <w:rFonts w:ascii="Palatino Linotype" w:hAnsi="Palatino Linotype"/>
        </w:rPr>
        <w:t xml:space="preserve">. 1, </w:t>
      </w:r>
      <w:r w:rsidR="00ED3578">
        <w:rPr>
          <w:rFonts w:ascii="Palatino Linotype" w:hAnsi="Palatino Linotype"/>
          <w:lang w:val="en-US"/>
        </w:rPr>
        <w:t>Munchen</w:t>
      </w:r>
      <w:r w:rsidR="00ED3578" w:rsidRPr="00ED3578">
        <w:rPr>
          <w:rFonts w:ascii="Palatino Linotype" w:hAnsi="Palatino Linotype"/>
        </w:rPr>
        <w:t xml:space="preserve"> /</w:t>
      </w:r>
      <w:r w:rsidR="00ED3578">
        <w:rPr>
          <w:rFonts w:ascii="Palatino Linotype" w:hAnsi="Palatino Linotype"/>
          <w:lang w:val="en-US"/>
        </w:rPr>
        <w:t>Basel</w:t>
      </w:r>
      <w:r w:rsidR="00ED3578" w:rsidRPr="00ED3578">
        <w:rPr>
          <w:rFonts w:ascii="Palatino Linotype" w:hAnsi="Palatino Linotype"/>
        </w:rPr>
        <w:t xml:space="preserve"> 1963, </w:t>
      </w:r>
      <w:r w:rsidR="00ED3578">
        <w:rPr>
          <w:rFonts w:ascii="Palatino Linotype" w:hAnsi="Palatino Linotype"/>
        </w:rPr>
        <w:t>σελ</w:t>
      </w:r>
      <w:r w:rsidR="00ED3578" w:rsidRPr="00ED3578">
        <w:rPr>
          <w:rFonts w:ascii="Palatino Linotype" w:hAnsi="Palatino Linotype"/>
        </w:rPr>
        <w:t xml:space="preserve">. 17 </w:t>
      </w:r>
      <w:r w:rsidR="00ED3578">
        <w:rPr>
          <w:rFonts w:ascii="Palatino Linotype" w:hAnsi="Palatino Linotype"/>
        </w:rPr>
        <w:t>κ</w:t>
      </w:r>
      <w:r w:rsidR="00ED3578" w:rsidRPr="00ED3578">
        <w:rPr>
          <w:rFonts w:ascii="Palatino Linotype" w:hAnsi="Palatino Linotype"/>
        </w:rPr>
        <w:t>.</w:t>
      </w:r>
      <w:r w:rsidR="00ED3578">
        <w:rPr>
          <w:rFonts w:ascii="Palatino Linotype" w:hAnsi="Palatino Linotype"/>
        </w:rPr>
        <w:t>ε</w:t>
      </w:r>
      <w:r w:rsidR="00ED3578" w:rsidRPr="00ED3578">
        <w:rPr>
          <w:rFonts w:ascii="Palatino Linotype" w:hAnsi="Palatino Linotype"/>
        </w:rPr>
        <w:t xml:space="preserve">. </w:t>
      </w:r>
      <w:r w:rsidR="00ED3578">
        <w:rPr>
          <w:rFonts w:ascii="Palatino Linotype" w:hAnsi="Palatino Linotype"/>
        </w:rPr>
        <w:t>όστις</w:t>
      </w:r>
      <w:r w:rsidR="00ED3578" w:rsidRPr="00ED3578">
        <w:rPr>
          <w:rFonts w:ascii="Palatino Linotype" w:hAnsi="Palatino Linotype"/>
        </w:rPr>
        <w:t xml:space="preserve"> </w:t>
      </w:r>
      <w:r w:rsidR="00ED3578">
        <w:rPr>
          <w:rFonts w:ascii="Palatino Linotype" w:hAnsi="Palatino Linotype"/>
        </w:rPr>
        <w:t>όμως</w:t>
      </w:r>
      <w:r w:rsidR="00ED3578" w:rsidRPr="00ED3578">
        <w:rPr>
          <w:rFonts w:ascii="Palatino Linotype" w:hAnsi="Palatino Linotype"/>
        </w:rPr>
        <w:t xml:space="preserve"> </w:t>
      </w:r>
      <w:r w:rsidR="00ED3578">
        <w:rPr>
          <w:rFonts w:ascii="Palatino Linotype" w:hAnsi="Palatino Linotype"/>
        </w:rPr>
        <w:t>αυτόθ</w:t>
      </w:r>
      <w:r w:rsidR="00ED3578" w:rsidRPr="00ED3578">
        <w:rPr>
          <w:rFonts w:ascii="Palatino Linotype" w:hAnsi="Palatino Linotype"/>
        </w:rPr>
        <w:t xml:space="preserve">. </w:t>
      </w:r>
      <w:r w:rsidR="00ED3578">
        <w:rPr>
          <w:rFonts w:ascii="Palatino Linotype" w:hAnsi="Palatino Linotype"/>
        </w:rPr>
        <w:t>σελ</w:t>
      </w:r>
      <w:r w:rsidR="00ED3578" w:rsidRPr="00ED3578">
        <w:rPr>
          <w:rFonts w:ascii="Palatino Linotype" w:hAnsi="Palatino Linotype"/>
        </w:rPr>
        <w:t xml:space="preserve">. 12 </w:t>
      </w:r>
      <w:r w:rsidR="00ED3578">
        <w:rPr>
          <w:rFonts w:ascii="Palatino Linotype" w:hAnsi="Palatino Linotype"/>
        </w:rPr>
        <w:t>αναγνωρίζει</w:t>
      </w:r>
      <w:r w:rsidR="00ED3578" w:rsidRPr="00ED3578">
        <w:rPr>
          <w:rFonts w:ascii="Palatino Linotype" w:hAnsi="Palatino Linotype"/>
        </w:rPr>
        <w:t xml:space="preserve"> </w:t>
      </w:r>
      <w:r w:rsidR="00ED3578">
        <w:rPr>
          <w:rFonts w:ascii="Palatino Linotype" w:hAnsi="Palatino Linotype"/>
        </w:rPr>
        <w:t>επίσης</w:t>
      </w:r>
      <w:r w:rsidR="00ED3578" w:rsidRPr="00ED3578">
        <w:rPr>
          <w:rFonts w:ascii="Palatino Linotype" w:hAnsi="Palatino Linotype"/>
        </w:rPr>
        <w:t xml:space="preserve">, </w:t>
      </w:r>
      <w:r w:rsidR="00ED3578">
        <w:rPr>
          <w:rFonts w:ascii="Palatino Linotype" w:hAnsi="Palatino Linotype"/>
        </w:rPr>
        <w:t>ότι</w:t>
      </w:r>
      <w:r w:rsidR="00ED3578" w:rsidRPr="00ED3578">
        <w:rPr>
          <w:rFonts w:ascii="Palatino Linotype" w:hAnsi="Palatino Linotype"/>
        </w:rPr>
        <w:t xml:space="preserve"> «</w:t>
      </w:r>
      <w:r w:rsidR="00ED3578">
        <w:rPr>
          <w:rFonts w:ascii="Palatino Linotype" w:hAnsi="Palatino Linotype"/>
        </w:rPr>
        <w:t>η</w:t>
      </w:r>
      <w:r w:rsidR="00ED3578" w:rsidRPr="00ED3578">
        <w:rPr>
          <w:rFonts w:ascii="Palatino Linotype" w:hAnsi="Palatino Linotype"/>
        </w:rPr>
        <w:t xml:space="preserve"> </w:t>
      </w:r>
      <w:r w:rsidR="00ED3578">
        <w:rPr>
          <w:rFonts w:ascii="Palatino Linotype" w:hAnsi="Palatino Linotype"/>
        </w:rPr>
        <w:t>πλήρης</w:t>
      </w:r>
      <w:r w:rsidR="00ED3578" w:rsidRPr="00ED3578">
        <w:rPr>
          <w:rFonts w:ascii="Palatino Linotype" w:hAnsi="Palatino Linotype"/>
        </w:rPr>
        <w:t xml:space="preserve"> </w:t>
      </w:r>
      <w:r w:rsidR="00ED3578">
        <w:rPr>
          <w:rFonts w:ascii="Palatino Linotype" w:hAnsi="Palatino Linotype"/>
        </w:rPr>
        <w:t>εκκλησιαστική ενότης… ευρίσκει την πανηγυρικήν αυτής</w:t>
      </w:r>
      <w:r w:rsidR="00ED3578" w:rsidRPr="00ED3578">
        <w:rPr>
          <w:rFonts w:ascii="Palatino Linotype" w:hAnsi="Palatino Linotype"/>
        </w:rPr>
        <w:t xml:space="preserve"> </w:t>
      </w:r>
      <w:r w:rsidR="00ED3578">
        <w:rPr>
          <w:rFonts w:ascii="Palatino Linotype" w:hAnsi="Palatino Linotype"/>
        </w:rPr>
        <w:t>έκφρασιν</w:t>
      </w:r>
      <w:r w:rsidR="00ED3578" w:rsidRPr="00ED3578">
        <w:rPr>
          <w:rFonts w:ascii="Palatino Linotype" w:hAnsi="Palatino Linotype"/>
        </w:rPr>
        <w:t xml:space="preserve"> </w:t>
      </w:r>
      <w:r w:rsidR="00ED3578">
        <w:rPr>
          <w:rFonts w:ascii="Palatino Linotype" w:hAnsi="Palatino Linotype"/>
        </w:rPr>
        <w:t>μόνον</w:t>
      </w:r>
      <w:r w:rsidR="00ED3578" w:rsidRPr="00ED3578">
        <w:rPr>
          <w:rFonts w:ascii="Palatino Linotype" w:hAnsi="Palatino Linotype"/>
        </w:rPr>
        <w:t xml:space="preserve"> </w:t>
      </w:r>
      <w:r w:rsidR="00ED3578">
        <w:rPr>
          <w:rFonts w:ascii="Palatino Linotype" w:hAnsi="Palatino Linotype"/>
        </w:rPr>
        <w:t>εν</w:t>
      </w:r>
      <w:r w:rsidR="00ED3578" w:rsidRPr="00ED3578">
        <w:rPr>
          <w:rFonts w:ascii="Palatino Linotype" w:hAnsi="Palatino Linotype"/>
        </w:rPr>
        <w:t xml:space="preserve"> </w:t>
      </w:r>
      <w:r w:rsidR="00ED3578">
        <w:rPr>
          <w:rFonts w:ascii="Palatino Linotype" w:hAnsi="Palatino Linotype"/>
        </w:rPr>
        <w:t xml:space="preserve">τη διαρκεί ευχαριστιακή κοινωνία»), παρά το μεγαλείον της συλλήψεως αυτών, παραγνωρίζουσι την ορθόδοξον θέσιν περί της σχέσεως μεταξύ εκκλησίας και ευχαριστίας και την </w:t>
      </w:r>
      <w:r w:rsidR="00ED3578">
        <w:rPr>
          <w:rFonts w:ascii="Palatino Linotype" w:hAnsi="Palatino Linotype"/>
        </w:rPr>
        <w:lastRenderedPageBreak/>
        <w:t>πεποίθησιν των ορθοδόξων ότι τοιαύτη τις κοινωνία μεταξύ κεχωρισμένων εκκλησιών μόνον επιφανειακή δύναται να είναι και μόνον να βλάψη δύναται τας ειλικρινείς προσπαθείας δια πλήρη κοινωνίαν εν τη Μια Εκκλησία.</w:t>
      </w:r>
    </w:p>
    <w:p w:rsidR="00ED3578" w:rsidRDefault="00ED3578" w:rsidP="00EB1BD7">
      <w:pPr>
        <w:pStyle w:val="a5"/>
        <w:numPr>
          <w:ilvl w:val="0"/>
          <w:numId w:val="3"/>
        </w:numPr>
        <w:spacing w:line="360" w:lineRule="auto"/>
        <w:jc w:val="both"/>
        <w:rPr>
          <w:rFonts w:ascii="Palatino Linotype" w:hAnsi="Palatino Linotype"/>
        </w:rPr>
      </w:pPr>
      <w:r>
        <w:rPr>
          <w:rFonts w:ascii="Palatino Linotype" w:hAnsi="Palatino Linotype"/>
        </w:rPr>
        <w:t xml:space="preserve">Πρβλ. </w:t>
      </w:r>
      <w:r>
        <w:rPr>
          <w:rFonts w:ascii="Palatino Linotype" w:hAnsi="Palatino Linotype"/>
          <w:lang w:val="en-US"/>
        </w:rPr>
        <w:t>J</w:t>
      </w:r>
      <w:r w:rsidRPr="00ED3578">
        <w:rPr>
          <w:rFonts w:ascii="Palatino Linotype" w:hAnsi="Palatino Linotype"/>
        </w:rPr>
        <w:t xml:space="preserve">. </w:t>
      </w:r>
      <w:r>
        <w:rPr>
          <w:rFonts w:ascii="Palatino Linotype" w:hAnsi="Palatino Linotype"/>
          <w:lang w:val="en-US"/>
        </w:rPr>
        <w:t>Meyendorff</w:t>
      </w:r>
      <w:r w:rsidRPr="00ED3578">
        <w:rPr>
          <w:rFonts w:ascii="Palatino Linotype" w:hAnsi="Palatino Linotype"/>
        </w:rPr>
        <w:t xml:space="preserve">, </w:t>
      </w:r>
      <w:r>
        <w:rPr>
          <w:rFonts w:ascii="Palatino Linotype" w:hAnsi="Palatino Linotype"/>
        </w:rPr>
        <w:t>ένθ’ ανωτ. Ι. Ι. Κοτσώνη, Η κανονική άποψις περί της επικοινωνίας μετά των ετεροδόξων (</w:t>
      </w:r>
      <w:r>
        <w:rPr>
          <w:rFonts w:ascii="Palatino Linotype" w:hAnsi="Palatino Linotype"/>
          <w:lang w:val="en-US"/>
        </w:rPr>
        <w:t>intercommunion</w:t>
      </w:r>
      <w:r w:rsidRPr="00ED3578">
        <w:rPr>
          <w:rFonts w:ascii="Palatino Linotype" w:hAnsi="Palatino Linotype"/>
        </w:rPr>
        <w:t xml:space="preserve">), </w:t>
      </w:r>
      <w:r>
        <w:rPr>
          <w:rFonts w:ascii="Palatino Linotype" w:hAnsi="Palatino Linotype"/>
        </w:rPr>
        <w:t xml:space="preserve">σελ. 282-283. </w:t>
      </w:r>
    </w:p>
    <w:p w:rsidR="00ED3578" w:rsidRPr="00ED3578" w:rsidRDefault="00ED3578" w:rsidP="00EB1BD7">
      <w:pPr>
        <w:pStyle w:val="a5"/>
        <w:numPr>
          <w:ilvl w:val="0"/>
          <w:numId w:val="3"/>
        </w:numPr>
        <w:spacing w:line="360" w:lineRule="auto"/>
        <w:jc w:val="both"/>
        <w:rPr>
          <w:rFonts w:ascii="Palatino Linotype" w:hAnsi="Palatino Linotype"/>
        </w:rPr>
      </w:pPr>
      <w:r>
        <w:rPr>
          <w:rFonts w:ascii="Palatino Linotype" w:hAnsi="Palatino Linotype"/>
          <w:lang w:val="en-US"/>
        </w:rPr>
        <w:t xml:space="preserve">J. Meyendorff, </w:t>
      </w:r>
      <w:r>
        <w:rPr>
          <w:rFonts w:ascii="Palatino Linotype" w:hAnsi="Palatino Linotype"/>
        </w:rPr>
        <w:t xml:space="preserve">ένθ’ ανωτ. </w:t>
      </w:r>
    </w:p>
    <w:sectPr w:rsidR="00ED3578" w:rsidRPr="00ED3578" w:rsidSect="00A02431">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188D" w:rsidRDefault="0042188D" w:rsidP="00B467AB">
      <w:pPr>
        <w:spacing w:after="0" w:line="240" w:lineRule="auto"/>
      </w:pPr>
      <w:r>
        <w:separator/>
      </w:r>
    </w:p>
  </w:endnote>
  <w:endnote w:type="continuationSeparator" w:id="0">
    <w:p w:rsidR="0042188D" w:rsidRDefault="0042188D" w:rsidP="00B467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1702"/>
      <w:docPartObj>
        <w:docPartGallery w:val="Page Numbers (Bottom of Page)"/>
        <w:docPartUnique/>
      </w:docPartObj>
    </w:sdtPr>
    <w:sdtContent>
      <w:p w:rsidR="00ED3578" w:rsidRDefault="00ED3578">
        <w:pPr>
          <w:pStyle w:val="a4"/>
          <w:jc w:val="center"/>
        </w:pPr>
        <w:fldSimple w:instr=" PAGE   \* MERGEFORMAT ">
          <w:r w:rsidR="007265D2">
            <w:rPr>
              <w:noProof/>
            </w:rPr>
            <w:t>37</w:t>
          </w:r>
        </w:fldSimple>
      </w:p>
    </w:sdtContent>
  </w:sdt>
  <w:p w:rsidR="00ED3578" w:rsidRDefault="00ED357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188D" w:rsidRDefault="0042188D" w:rsidP="00B467AB">
      <w:pPr>
        <w:spacing w:after="0" w:line="240" w:lineRule="auto"/>
      </w:pPr>
      <w:r>
        <w:separator/>
      </w:r>
    </w:p>
  </w:footnote>
  <w:footnote w:type="continuationSeparator" w:id="0">
    <w:p w:rsidR="0042188D" w:rsidRDefault="0042188D" w:rsidP="00B467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3E1A1C"/>
    <w:multiLevelType w:val="hybridMultilevel"/>
    <w:tmpl w:val="81DA1E24"/>
    <w:lvl w:ilvl="0" w:tplc="20888AC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63614078"/>
    <w:multiLevelType w:val="hybridMultilevel"/>
    <w:tmpl w:val="D4E4E418"/>
    <w:lvl w:ilvl="0" w:tplc="867CD45E">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6B15532E"/>
    <w:multiLevelType w:val="hybridMultilevel"/>
    <w:tmpl w:val="3ADEC2B4"/>
    <w:lvl w:ilvl="0" w:tplc="7ECA708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B467AB"/>
    <w:rsid w:val="0000204A"/>
    <w:rsid w:val="00005207"/>
    <w:rsid w:val="00033035"/>
    <w:rsid w:val="0005206D"/>
    <w:rsid w:val="000804A0"/>
    <w:rsid w:val="00094159"/>
    <w:rsid w:val="000C1D63"/>
    <w:rsid w:val="000E5432"/>
    <w:rsid w:val="000F37A7"/>
    <w:rsid w:val="001013F4"/>
    <w:rsid w:val="00101E96"/>
    <w:rsid w:val="001034F7"/>
    <w:rsid w:val="00116DEA"/>
    <w:rsid w:val="001265FE"/>
    <w:rsid w:val="00130007"/>
    <w:rsid w:val="0014639F"/>
    <w:rsid w:val="001522FF"/>
    <w:rsid w:val="001963AD"/>
    <w:rsid w:val="001F1AF7"/>
    <w:rsid w:val="00201613"/>
    <w:rsid w:val="00211C08"/>
    <w:rsid w:val="002358B7"/>
    <w:rsid w:val="00246FF0"/>
    <w:rsid w:val="00286761"/>
    <w:rsid w:val="0028762B"/>
    <w:rsid w:val="002A408B"/>
    <w:rsid w:val="002B452F"/>
    <w:rsid w:val="002B6F2F"/>
    <w:rsid w:val="002C7FC8"/>
    <w:rsid w:val="002D2D4E"/>
    <w:rsid w:val="002D7636"/>
    <w:rsid w:val="00306987"/>
    <w:rsid w:val="00313827"/>
    <w:rsid w:val="00326F95"/>
    <w:rsid w:val="003616EF"/>
    <w:rsid w:val="003729D5"/>
    <w:rsid w:val="0038624E"/>
    <w:rsid w:val="003A6117"/>
    <w:rsid w:val="003C0C1D"/>
    <w:rsid w:val="0042188D"/>
    <w:rsid w:val="00432FC2"/>
    <w:rsid w:val="00446AD2"/>
    <w:rsid w:val="00463918"/>
    <w:rsid w:val="00464705"/>
    <w:rsid w:val="0048656B"/>
    <w:rsid w:val="00495292"/>
    <w:rsid w:val="004A2822"/>
    <w:rsid w:val="004C377C"/>
    <w:rsid w:val="004C4183"/>
    <w:rsid w:val="004D63F1"/>
    <w:rsid w:val="004F2DE8"/>
    <w:rsid w:val="00516F33"/>
    <w:rsid w:val="00553C98"/>
    <w:rsid w:val="0055765A"/>
    <w:rsid w:val="00562874"/>
    <w:rsid w:val="00582907"/>
    <w:rsid w:val="005C723B"/>
    <w:rsid w:val="005D504F"/>
    <w:rsid w:val="005F7185"/>
    <w:rsid w:val="006133D4"/>
    <w:rsid w:val="0063272C"/>
    <w:rsid w:val="006776FD"/>
    <w:rsid w:val="006975EF"/>
    <w:rsid w:val="006C4D23"/>
    <w:rsid w:val="006C4D92"/>
    <w:rsid w:val="006D293C"/>
    <w:rsid w:val="006E0EB8"/>
    <w:rsid w:val="007012E5"/>
    <w:rsid w:val="00701FA0"/>
    <w:rsid w:val="00723DAC"/>
    <w:rsid w:val="007265D2"/>
    <w:rsid w:val="00731CE9"/>
    <w:rsid w:val="00753C3B"/>
    <w:rsid w:val="0078551D"/>
    <w:rsid w:val="007B4C03"/>
    <w:rsid w:val="007C063B"/>
    <w:rsid w:val="007C167B"/>
    <w:rsid w:val="007E72A7"/>
    <w:rsid w:val="008218B3"/>
    <w:rsid w:val="00843071"/>
    <w:rsid w:val="00871CC5"/>
    <w:rsid w:val="00875EC5"/>
    <w:rsid w:val="008914C3"/>
    <w:rsid w:val="008B4D4F"/>
    <w:rsid w:val="008B75E3"/>
    <w:rsid w:val="008F4C38"/>
    <w:rsid w:val="00945AC3"/>
    <w:rsid w:val="0095000C"/>
    <w:rsid w:val="009523B3"/>
    <w:rsid w:val="009C012D"/>
    <w:rsid w:val="009E3103"/>
    <w:rsid w:val="009F0F04"/>
    <w:rsid w:val="00A02431"/>
    <w:rsid w:val="00A14720"/>
    <w:rsid w:val="00A3675D"/>
    <w:rsid w:val="00A42626"/>
    <w:rsid w:val="00A554A2"/>
    <w:rsid w:val="00A76CDD"/>
    <w:rsid w:val="00A84145"/>
    <w:rsid w:val="00A876C6"/>
    <w:rsid w:val="00A878D5"/>
    <w:rsid w:val="00A9670C"/>
    <w:rsid w:val="00A9711E"/>
    <w:rsid w:val="00AB41B0"/>
    <w:rsid w:val="00AF1FB0"/>
    <w:rsid w:val="00AF5ABD"/>
    <w:rsid w:val="00B0134A"/>
    <w:rsid w:val="00B16A94"/>
    <w:rsid w:val="00B43DF6"/>
    <w:rsid w:val="00B467AB"/>
    <w:rsid w:val="00B6108A"/>
    <w:rsid w:val="00B6722C"/>
    <w:rsid w:val="00B7269D"/>
    <w:rsid w:val="00BA4BDF"/>
    <w:rsid w:val="00BA5793"/>
    <w:rsid w:val="00BC3967"/>
    <w:rsid w:val="00BE6092"/>
    <w:rsid w:val="00C51EA3"/>
    <w:rsid w:val="00C7605D"/>
    <w:rsid w:val="00C9087B"/>
    <w:rsid w:val="00CA237C"/>
    <w:rsid w:val="00CA4B81"/>
    <w:rsid w:val="00CD0505"/>
    <w:rsid w:val="00D01854"/>
    <w:rsid w:val="00D24F27"/>
    <w:rsid w:val="00D656AA"/>
    <w:rsid w:val="00D72CF2"/>
    <w:rsid w:val="00D74196"/>
    <w:rsid w:val="00D90536"/>
    <w:rsid w:val="00DB04D4"/>
    <w:rsid w:val="00DB0F2E"/>
    <w:rsid w:val="00DC1A56"/>
    <w:rsid w:val="00DC3B6F"/>
    <w:rsid w:val="00DD715D"/>
    <w:rsid w:val="00DE23F4"/>
    <w:rsid w:val="00DF4663"/>
    <w:rsid w:val="00DF79E6"/>
    <w:rsid w:val="00E00AA8"/>
    <w:rsid w:val="00E05B26"/>
    <w:rsid w:val="00E22E1D"/>
    <w:rsid w:val="00E3059C"/>
    <w:rsid w:val="00E73AA4"/>
    <w:rsid w:val="00E80554"/>
    <w:rsid w:val="00E900B4"/>
    <w:rsid w:val="00E962CD"/>
    <w:rsid w:val="00EA4237"/>
    <w:rsid w:val="00EB1BD7"/>
    <w:rsid w:val="00EB7355"/>
    <w:rsid w:val="00EC1498"/>
    <w:rsid w:val="00ED2B28"/>
    <w:rsid w:val="00ED3578"/>
    <w:rsid w:val="00F03397"/>
    <w:rsid w:val="00F04D36"/>
    <w:rsid w:val="00F44619"/>
    <w:rsid w:val="00F50052"/>
    <w:rsid w:val="00F555E2"/>
    <w:rsid w:val="00F57C4E"/>
    <w:rsid w:val="00F63DA8"/>
    <w:rsid w:val="00F65F10"/>
    <w:rsid w:val="00F97FA2"/>
    <w:rsid w:val="00FA0A0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431"/>
  </w:style>
  <w:style w:type="paragraph" w:styleId="1">
    <w:name w:val="heading 1"/>
    <w:basedOn w:val="a"/>
    <w:next w:val="a"/>
    <w:link w:val="1Char"/>
    <w:uiPriority w:val="9"/>
    <w:qFormat/>
    <w:rsid w:val="000C1D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467AB"/>
    <w:pPr>
      <w:tabs>
        <w:tab w:val="center" w:pos="4153"/>
        <w:tab w:val="right" w:pos="8306"/>
      </w:tabs>
      <w:spacing w:after="0" w:line="240" w:lineRule="auto"/>
    </w:pPr>
  </w:style>
  <w:style w:type="character" w:customStyle="1" w:styleId="Char">
    <w:name w:val="Κεφαλίδα Char"/>
    <w:basedOn w:val="a0"/>
    <w:link w:val="a3"/>
    <w:uiPriority w:val="99"/>
    <w:semiHidden/>
    <w:rsid w:val="00B467AB"/>
  </w:style>
  <w:style w:type="paragraph" w:styleId="a4">
    <w:name w:val="footer"/>
    <w:basedOn w:val="a"/>
    <w:link w:val="Char0"/>
    <w:uiPriority w:val="99"/>
    <w:unhideWhenUsed/>
    <w:rsid w:val="00B467AB"/>
    <w:pPr>
      <w:tabs>
        <w:tab w:val="center" w:pos="4153"/>
        <w:tab w:val="right" w:pos="8306"/>
      </w:tabs>
      <w:spacing w:after="0" w:line="240" w:lineRule="auto"/>
    </w:pPr>
  </w:style>
  <w:style w:type="character" w:customStyle="1" w:styleId="Char0">
    <w:name w:val="Υποσέλιδο Char"/>
    <w:basedOn w:val="a0"/>
    <w:link w:val="a4"/>
    <w:uiPriority w:val="99"/>
    <w:rsid w:val="00B467AB"/>
  </w:style>
  <w:style w:type="paragraph" w:styleId="a5">
    <w:name w:val="List Paragraph"/>
    <w:basedOn w:val="a"/>
    <w:uiPriority w:val="34"/>
    <w:qFormat/>
    <w:rsid w:val="00BA4BDF"/>
    <w:pPr>
      <w:ind w:left="720"/>
      <w:contextualSpacing/>
    </w:pPr>
  </w:style>
  <w:style w:type="character" w:customStyle="1" w:styleId="1Char">
    <w:name w:val="Επικεφαλίδα 1 Char"/>
    <w:basedOn w:val="a0"/>
    <w:link w:val="1"/>
    <w:uiPriority w:val="9"/>
    <w:rsid w:val="000C1D63"/>
    <w:rPr>
      <w:rFonts w:asciiTheme="majorHAnsi" w:eastAsiaTheme="majorEastAsia" w:hAnsiTheme="majorHAnsi" w:cstheme="majorBidi"/>
      <w:b/>
      <w:bCs/>
      <w:color w:val="365F91" w:themeColor="accent1" w:themeShade="BF"/>
      <w:sz w:val="28"/>
      <w:szCs w:val="28"/>
    </w:rPr>
  </w:style>
  <w:style w:type="paragraph" w:styleId="a6">
    <w:name w:val="TOC Heading"/>
    <w:basedOn w:val="1"/>
    <w:next w:val="a"/>
    <w:uiPriority w:val="39"/>
    <w:unhideWhenUsed/>
    <w:qFormat/>
    <w:rsid w:val="000C1D63"/>
    <w:pPr>
      <w:outlineLvl w:val="9"/>
    </w:pPr>
  </w:style>
  <w:style w:type="paragraph" w:styleId="a7">
    <w:name w:val="Balloon Text"/>
    <w:basedOn w:val="a"/>
    <w:link w:val="Char1"/>
    <w:uiPriority w:val="99"/>
    <w:semiHidden/>
    <w:unhideWhenUsed/>
    <w:rsid w:val="000C1D63"/>
    <w:pPr>
      <w:spacing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0C1D63"/>
    <w:rPr>
      <w:rFonts w:ascii="Tahoma" w:hAnsi="Tahoma" w:cs="Tahoma"/>
      <w:sz w:val="16"/>
      <w:szCs w:val="16"/>
    </w:rPr>
  </w:style>
  <w:style w:type="paragraph" w:styleId="a8">
    <w:name w:val="footnote text"/>
    <w:basedOn w:val="a"/>
    <w:link w:val="Char2"/>
    <w:uiPriority w:val="99"/>
    <w:semiHidden/>
    <w:unhideWhenUsed/>
    <w:rsid w:val="00A876C6"/>
    <w:pPr>
      <w:spacing w:after="0" w:line="240" w:lineRule="auto"/>
    </w:pPr>
    <w:rPr>
      <w:sz w:val="20"/>
      <w:szCs w:val="20"/>
    </w:rPr>
  </w:style>
  <w:style w:type="character" w:customStyle="1" w:styleId="Char2">
    <w:name w:val="Κείμενο υποσημείωσης Char"/>
    <w:basedOn w:val="a0"/>
    <w:link w:val="a8"/>
    <w:uiPriority w:val="99"/>
    <w:semiHidden/>
    <w:rsid w:val="00A876C6"/>
    <w:rPr>
      <w:sz w:val="20"/>
      <w:szCs w:val="20"/>
    </w:rPr>
  </w:style>
  <w:style w:type="character" w:styleId="a9">
    <w:name w:val="footnote reference"/>
    <w:basedOn w:val="a0"/>
    <w:uiPriority w:val="99"/>
    <w:semiHidden/>
    <w:unhideWhenUsed/>
    <w:rsid w:val="00A876C6"/>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D70C9-0C4C-4F24-B6A4-D4053C905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37</Pages>
  <Words>10990</Words>
  <Characters>59346</Characters>
  <Application>Microsoft Office Word</Application>
  <DocSecurity>0</DocSecurity>
  <Lines>494</Lines>
  <Paragraphs>140</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70196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Fostheoy</cp:lastModifiedBy>
  <cp:revision>84</cp:revision>
  <dcterms:created xsi:type="dcterms:W3CDTF">2016-12-01T11:29:00Z</dcterms:created>
  <dcterms:modified xsi:type="dcterms:W3CDTF">2016-12-27T13:19:00Z</dcterms:modified>
</cp:coreProperties>
</file>